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7C61" w:rsidRPr="004613C3" w:rsidRDefault="00477C61" w:rsidP="00477C61">
      <w:pPr>
        <w:tabs>
          <w:tab w:val="center" w:pos="4153"/>
          <w:tab w:val="right" w:pos="9923"/>
        </w:tabs>
        <w:spacing w:after="120" w:line="240" w:lineRule="auto"/>
        <w:jc w:val="both"/>
      </w:pPr>
      <w:r w:rsidRPr="004613C3">
        <w:rPr>
          <w:rFonts w:eastAsia="Malgun Gothic"/>
          <w:b/>
          <w:bCs/>
          <w:sz w:val="28"/>
          <w:lang w:val="en-GB"/>
        </w:rPr>
        <w:t>3GPP TSG</w:t>
      </w:r>
      <w:r w:rsidR="005F5095">
        <w:rPr>
          <w:rFonts w:eastAsia="Malgun Gothic"/>
          <w:b/>
          <w:bCs/>
          <w:sz w:val="28"/>
          <w:lang w:val="en-GB"/>
        </w:rPr>
        <w:t>-</w:t>
      </w:r>
      <w:r w:rsidRPr="004613C3">
        <w:rPr>
          <w:rFonts w:eastAsia="Malgun Gothic"/>
          <w:b/>
          <w:bCs/>
          <w:sz w:val="28"/>
          <w:lang w:val="en-GB"/>
        </w:rPr>
        <w:t>RAN</w:t>
      </w:r>
      <w:r w:rsidR="005F5095">
        <w:rPr>
          <w:rFonts w:eastAsia="Malgun Gothic"/>
          <w:b/>
          <w:bCs/>
          <w:sz w:val="28"/>
          <w:lang w:val="en-GB"/>
        </w:rPr>
        <w:t>5</w:t>
      </w:r>
      <w:r w:rsidR="008A4301">
        <w:rPr>
          <w:rFonts w:eastAsia="Malgun Gothic"/>
          <w:b/>
          <w:bCs/>
          <w:sz w:val="28"/>
          <w:lang w:val="en-GB"/>
        </w:rPr>
        <w:t xml:space="preserve"> Meeting #</w:t>
      </w:r>
      <w:r>
        <w:rPr>
          <w:rFonts w:eastAsia="Malgun Gothic"/>
          <w:b/>
          <w:bCs/>
          <w:sz w:val="28"/>
          <w:lang w:val="en-GB"/>
        </w:rPr>
        <w:t>9</w:t>
      </w:r>
      <w:r w:rsidR="00FE379C">
        <w:rPr>
          <w:rFonts w:eastAsia="Malgun Gothic"/>
          <w:b/>
          <w:bCs/>
          <w:sz w:val="28"/>
          <w:lang w:val="en-GB"/>
        </w:rPr>
        <w:t>5</w:t>
      </w:r>
      <w:r w:rsidRPr="004613C3">
        <w:rPr>
          <w:rFonts w:eastAsia="Malgun Gothic"/>
          <w:b/>
          <w:bCs/>
          <w:sz w:val="28"/>
          <w:lang w:val="en-GB"/>
        </w:rPr>
        <w:t>-e</w:t>
      </w:r>
      <w:r w:rsidR="00AE081C">
        <w:rPr>
          <w:rFonts w:eastAsia="Malgun Gothic"/>
          <w:b/>
          <w:bCs/>
          <w:sz w:val="28"/>
          <w:lang w:val="en-GB"/>
        </w:rPr>
        <w:tab/>
      </w:r>
      <w:r w:rsidR="000D0C01" w:rsidRPr="000D0C01">
        <w:rPr>
          <w:rFonts w:eastAsia="Malgun Gothic"/>
          <w:b/>
          <w:bCs/>
          <w:sz w:val="28"/>
          <w:lang w:val="en-GB"/>
        </w:rPr>
        <w:t>R5-223627</w:t>
      </w:r>
    </w:p>
    <w:p w:rsidR="00477C61" w:rsidRPr="004613C3" w:rsidRDefault="00477C61" w:rsidP="00477C61">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4613C3">
        <w:rPr>
          <w:rFonts w:eastAsia="Malgun Gothic"/>
          <w:b/>
          <w:bCs/>
          <w:sz w:val="28"/>
          <w:lang w:eastAsia="ko-KR"/>
        </w:rPr>
        <w:t xml:space="preserve">Electronic Meeting, </w:t>
      </w:r>
      <w:r w:rsidR="00FE379C" w:rsidRPr="00FE379C">
        <w:rPr>
          <w:rFonts w:eastAsia="Malgun Gothic"/>
          <w:b/>
          <w:bCs/>
          <w:sz w:val="28"/>
          <w:lang w:eastAsia="ko-KR"/>
        </w:rPr>
        <w:t>9</w:t>
      </w:r>
      <w:r w:rsidR="00FE379C" w:rsidRPr="00FE379C">
        <w:rPr>
          <w:rFonts w:eastAsia="Malgun Gothic"/>
          <w:b/>
          <w:bCs/>
          <w:sz w:val="28"/>
          <w:vertAlign w:val="superscript"/>
          <w:lang w:eastAsia="ko-KR"/>
        </w:rPr>
        <w:t>th</w:t>
      </w:r>
      <w:r w:rsidR="00FE379C">
        <w:rPr>
          <w:rFonts w:eastAsia="Malgun Gothic"/>
          <w:b/>
          <w:bCs/>
          <w:sz w:val="28"/>
          <w:lang w:eastAsia="ko-KR"/>
        </w:rPr>
        <w:t xml:space="preserve"> </w:t>
      </w:r>
      <w:r w:rsidR="00FE379C" w:rsidRPr="00FE379C">
        <w:rPr>
          <w:rFonts w:eastAsia="Malgun Gothic"/>
          <w:b/>
          <w:bCs/>
          <w:sz w:val="28"/>
          <w:lang w:eastAsia="ko-KR"/>
        </w:rPr>
        <w:t>– 20</w:t>
      </w:r>
      <w:r w:rsidR="00FE379C" w:rsidRPr="00FE379C">
        <w:rPr>
          <w:rFonts w:eastAsia="Malgun Gothic"/>
          <w:b/>
          <w:bCs/>
          <w:sz w:val="28"/>
          <w:vertAlign w:val="superscript"/>
          <w:lang w:eastAsia="ko-KR"/>
        </w:rPr>
        <w:t>th</w:t>
      </w:r>
      <w:r w:rsidR="00FE379C">
        <w:rPr>
          <w:rFonts w:eastAsia="Malgun Gothic"/>
          <w:b/>
          <w:bCs/>
          <w:sz w:val="28"/>
          <w:lang w:eastAsia="ko-KR"/>
        </w:rPr>
        <w:t xml:space="preserve"> </w:t>
      </w:r>
      <w:r w:rsidR="00FE379C" w:rsidRPr="00FE379C">
        <w:rPr>
          <w:rFonts w:eastAsia="Malgun Gothic"/>
          <w:b/>
          <w:bCs/>
          <w:sz w:val="28"/>
          <w:lang w:eastAsia="ko-KR"/>
        </w:rPr>
        <w:t>May 2022</w:t>
      </w:r>
    </w:p>
    <w:p w:rsidR="00A2208A" w:rsidRPr="00B55C47" w:rsidRDefault="00A2208A" w:rsidP="00A2208A">
      <w:pPr>
        <w:rPr>
          <w:bCs/>
        </w:rPr>
      </w:pPr>
      <w:r w:rsidRPr="00B55C47">
        <w:rPr>
          <w:b/>
        </w:rPr>
        <w:t>Source:</w:t>
      </w:r>
      <w:r w:rsidRPr="00B55C47">
        <w:rPr>
          <w:b/>
        </w:rPr>
        <w:tab/>
      </w:r>
      <w:r w:rsidRPr="00B55C47">
        <w:rPr>
          <w:b/>
        </w:rPr>
        <w:tab/>
      </w:r>
      <w:r w:rsidRPr="00B55C47">
        <w:t>Rohde &amp; Schwarz</w:t>
      </w:r>
    </w:p>
    <w:p w:rsidR="00470972" w:rsidRDefault="00A2208A" w:rsidP="00470972">
      <w:pPr>
        <w:ind w:left="2160" w:hanging="2160"/>
      </w:pPr>
      <w:r w:rsidRPr="00B55C47">
        <w:rPr>
          <w:b/>
        </w:rPr>
        <w:t>Title:</w:t>
      </w:r>
      <w:r w:rsidRPr="00B55C47">
        <w:rPr>
          <w:b/>
        </w:rPr>
        <w:tab/>
      </w:r>
      <w:r w:rsidR="00470972" w:rsidRPr="00470972">
        <w:t xml:space="preserve">On LTE-NR coexistence performance </w:t>
      </w:r>
      <w:r w:rsidR="00470972">
        <w:t>test cases</w:t>
      </w:r>
    </w:p>
    <w:p w:rsidR="00A2208A" w:rsidRPr="00B55C47" w:rsidRDefault="00A2208A" w:rsidP="00470972">
      <w:pPr>
        <w:ind w:left="2160" w:hanging="2160"/>
        <w:rPr>
          <w:bCs/>
          <w:lang w:eastAsia="ja-JP"/>
        </w:rPr>
      </w:pPr>
      <w:r w:rsidRPr="00B55C47">
        <w:rPr>
          <w:b/>
        </w:rPr>
        <w:t>Agenda Item:</w:t>
      </w:r>
      <w:r w:rsidR="00BB2F5E" w:rsidRPr="00B55C47">
        <w:tab/>
      </w:r>
      <w:r w:rsidR="00822DB8">
        <w:t>5.</w:t>
      </w:r>
      <w:r w:rsidR="00470972">
        <w:t>4.</w:t>
      </w:r>
      <w:r w:rsidR="009B55E2" w:rsidRPr="009B55E2">
        <w:t>17</w:t>
      </w:r>
    </w:p>
    <w:p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rsidR="00B81FC7" w:rsidRPr="00B55C47" w:rsidRDefault="00B81FC7" w:rsidP="00B81FC7">
      <w:pPr>
        <w:pStyle w:val="berschrift1"/>
        <w:rPr>
          <w:rFonts w:cs="Arial"/>
          <w:lang w:val="en-US"/>
        </w:rPr>
      </w:pPr>
      <w:r w:rsidRPr="00B55C47">
        <w:rPr>
          <w:rFonts w:cs="Arial"/>
          <w:lang w:val="en-US"/>
        </w:rPr>
        <w:t>Introduction</w:t>
      </w:r>
    </w:p>
    <w:p w:rsidR="00BB5830" w:rsidRDefault="00470972" w:rsidP="00855AF8">
      <w:bookmarkStart w:id="0" w:name="OLE_LINK10"/>
      <w:bookmarkStart w:id="1" w:name="OLE_LINK11"/>
      <w:r>
        <w:t xml:space="preserve">LTE-NR coexistence performance test cases have been introduced in TS 38.521-4 in previous meetings. Due to the applied configuration, </w:t>
      </w:r>
      <w:r w:rsidR="00FE379C">
        <w:t xml:space="preserve">virtual </w:t>
      </w:r>
      <w:r>
        <w:t xml:space="preserve">collisions of the NR SIB1 </w:t>
      </w:r>
      <w:r w:rsidR="00FE379C">
        <w:t xml:space="preserve">scheduling </w:t>
      </w:r>
      <w:r>
        <w:t>and LTE CRS can</w:t>
      </w:r>
      <w:r w:rsidR="0098791C">
        <w:t xml:space="preserve"> occur</w:t>
      </w:r>
      <w:r w:rsidR="00FE379C">
        <w:t xml:space="preserve"> when </w:t>
      </w:r>
      <w:r w:rsidR="00FE379C" w:rsidRPr="00FE379C">
        <w:t>using the NR/5GC connectivity option</w:t>
      </w:r>
      <w:r>
        <w:t>. In this contribution, we propose to add a clarification to the test specification that such collisions may happen.</w:t>
      </w:r>
    </w:p>
    <w:p w:rsidR="00FC45FA" w:rsidRPr="00BB5830" w:rsidRDefault="00BC6E8D" w:rsidP="00FC45FA">
      <w:pPr>
        <w:pStyle w:val="berschrift1"/>
        <w:rPr>
          <w:lang w:val="en-US"/>
        </w:rPr>
      </w:pPr>
      <w:r w:rsidRPr="00BB5830">
        <w:rPr>
          <w:lang w:val="en-US"/>
        </w:rPr>
        <w:t>Discussion</w:t>
      </w:r>
    </w:p>
    <w:p w:rsidR="006F617A" w:rsidRDefault="00470972" w:rsidP="00E17B26">
      <w:pPr>
        <w:rPr>
          <w:lang w:eastAsia="en-US"/>
        </w:rPr>
      </w:pPr>
      <w:r>
        <w:rPr>
          <w:lang w:eastAsia="en-US"/>
        </w:rPr>
        <w:t>Table 1 summarizes the LTE-NR coexistence performance test cases</w:t>
      </w:r>
      <w:r w:rsidR="0098791C">
        <w:rPr>
          <w:lang w:eastAsia="en-US"/>
        </w:rPr>
        <w:t xml:space="preserve"> in TS 38.521-4 [1].</w:t>
      </w:r>
    </w:p>
    <w:p w:rsidR="00470972" w:rsidRDefault="00470972" w:rsidP="00470972">
      <w:pPr>
        <w:pStyle w:val="Beschriftung"/>
        <w:keepNext/>
      </w:pPr>
      <w:r>
        <w:t xml:space="preserve">Table </w:t>
      </w:r>
      <w:r>
        <w:fldChar w:fldCharType="begin"/>
      </w:r>
      <w:r>
        <w:instrText xml:space="preserve"> SEQ Table \* ARABIC </w:instrText>
      </w:r>
      <w:r>
        <w:fldChar w:fldCharType="separate"/>
      </w:r>
      <w:r>
        <w:rPr>
          <w:noProof/>
        </w:rPr>
        <w:t>1</w:t>
      </w:r>
      <w:r>
        <w:fldChar w:fldCharType="end"/>
      </w:r>
      <w:r>
        <w:t xml:space="preserve">: LTE-NR coexistence performance test cases </w:t>
      </w:r>
      <w:r w:rsidR="0098791C">
        <w:t>in</w:t>
      </w:r>
      <w:r>
        <w:t xml:space="preserve"> TS 38.521-4 [1]</w:t>
      </w:r>
    </w:p>
    <w:tbl>
      <w:tblPr>
        <w:tblStyle w:val="Tabellenraster"/>
        <w:tblW w:w="0" w:type="auto"/>
        <w:tblLook w:val="0000" w:firstRow="0" w:lastRow="0" w:firstColumn="0" w:lastColumn="0" w:noHBand="0" w:noVBand="0"/>
      </w:tblPr>
      <w:tblGrid>
        <w:gridCol w:w="1317"/>
        <w:gridCol w:w="8033"/>
      </w:tblGrid>
      <w:tr w:rsidR="00470972" w:rsidTr="00470972">
        <w:tc>
          <w:tcPr>
            <w:tcW w:w="1305" w:type="dxa"/>
          </w:tcPr>
          <w:p w:rsidR="00470972" w:rsidRPr="00470972" w:rsidRDefault="00470972" w:rsidP="00E17B26">
            <w:pPr>
              <w:rPr>
                <w:b/>
                <w:lang w:eastAsia="en-US"/>
              </w:rPr>
            </w:pPr>
            <w:r w:rsidRPr="00470972">
              <w:rPr>
                <w:b/>
                <w:lang w:eastAsia="en-US"/>
              </w:rPr>
              <w:t>Clause</w:t>
            </w:r>
          </w:p>
        </w:tc>
        <w:tc>
          <w:tcPr>
            <w:tcW w:w="8045" w:type="dxa"/>
          </w:tcPr>
          <w:p w:rsidR="00470972" w:rsidRPr="00470972" w:rsidRDefault="00470972" w:rsidP="00E17B26">
            <w:pPr>
              <w:rPr>
                <w:b/>
                <w:lang w:eastAsia="en-US"/>
              </w:rPr>
            </w:pPr>
            <w:r w:rsidRPr="00470972">
              <w:rPr>
                <w:b/>
                <w:lang w:eastAsia="en-US"/>
              </w:rPr>
              <w:t>Title</w:t>
            </w:r>
          </w:p>
        </w:tc>
      </w:tr>
      <w:tr w:rsidR="00470972" w:rsidTr="00470972">
        <w:tc>
          <w:tcPr>
            <w:tcW w:w="1305" w:type="dxa"/>
          </w:tcPr>
          <w:p w:rsidR="00470972" w:rsidRDefault="00470972" w:rsidP="00E17B26">
            <w:pPr>
              <w:rPr>
                <w:lang w:eastAsia="en-US"/>
              </w:rPr>
            </w:pPr>
            <w:r>
              <w:t>5.2.2.1.4_1</w:t>
            </w:r>
          </w:p>
        </w:tc>
        <w:tc>
          <w:tcPr>
            <w:tcW w:w="8045" w:type="dxa"/>
          </w:tcPr>
          <w:p w:rsidR="00470972" w:rsidRDefault="00470972" w:rsidP="00E17B26">
            <w:pPr>
              <w:rPr>
                <w:lang w:eastAsia="en-US"/>
              </w:rPr>
            </w:pPr>
            <w:r>
              <w:t>2Rx FDD FR1 PDSCH Mapping Type A and LTE-NR coexistence performance - 4x2 MIMO with baseline receiver for both SA and NSA</w:t>
            </w:r>
          </w:p>
        </w:tc>
      </w:tr>
      <w:tr w:rsidR="00470972" w:rsidTr="00470972">
        <w:tc>
          <w:tcPr>
            <w:tcW w:w="1305" w:type="dxa"/>
          </w:tcPr>
          <w:p w:rsidR="00470972" w:rsidRDefault="00470972" w:rsidP="00E17B26">
            <w:pPr>
              <w:rPr>
                <w:lang w:eastAsia="en-US"/>
              </w:rPr>
            </w:pPr>
            <w:r>
              <w:rPr>
                <w:rFonts w:cs="Times New Roman"/>
                <w:lang w:val="en-GB" w:eastAsia="ja-JP"/>
              </w:rPr>
              <w:t>5.2.2.2.4_1</w:t>
            </w:r>
          </w:p>
        </w:tc>
        <w:tc>
          <w:tcPr>
            <w:tcW w:w="8045" w:type="dxa"/>
          </w:tcPr>
          <w:p w:rsidR="00470972" w:rsidRDefault="00470972" w:rsidP="00E17B26">
            <w:pPr>
              <w:rPr>
                <w:lang w:eastAsia="en-US"/>
              </w:rPr>
            </w:pPr>
            <w:r>
              <w:rPr>
                <w:rFonts w:cs="Times New Roman"/>
                <w:lang w:val="en-GB" w:eastAsia="ja-JP"/>
              </w:rPr>
              <w:t>2Rx TDD FR1 PDSCH Mapping Type A and LTE-NR coexistence performance - 4x2 MIMO with baseline receiver for both SA and NSA</w:t>
            </w:r>
          </w:p>
        </w:tc>
      </w:tr>
      <w:tr w:rsidR="00470972" w:rsidTr="00470972">
        <w:tc>
          <w:tcPr>
            <w:tcW w:w="1305" w:type="dxa"/>
          </w:tcPr>
          <w:p w:rsidR="00470972" w:rsidRDefault="00470972" w:rsidP="00E17B26">
            <w:pPr>
              <w:rPr>
                <w:lang w:eastAsia="en-US"/>
              </w:rPr>
            </w:pPr>
            <w:r>
              <w:rPr>
                <w:rFonts w:eastAsia="Times New Roman" w:cs="Times New Roman"/>
                <w:lang w:val="en-GB" w:eastAsia="ja-JP"/>
              </w:rPr>
              <w:t>5.2.3.1.4_1</w:t>
            </w:r>
          </w:p>
        </w:tc>
        <w:tc>
          <w:tcPr>
            <w:tcW w:w="8045" w:type="dxa"/>
          </w:tcPr>
          <w:p w:rsidR="00470972" w:rsidRDefault="00470972" w:rsidP="00E17B26">
            <w:pPr>
              <w:rPr>
                <w:lang w:eastAsia="en-US"/>
              </w:rPr>
            </w:pPr>
            <w:r>
              <w:rPr>
                <w:rFonts w:eastAsia="Times New Roman" w:cs="Times New Roman"/>
                <w:lang w:val="en-GB" w:eastAsia="ja-JP"/>
              </w:rPr>
              <w:t>4</w:t>
            </w:r>
            <w:r>
              <w:rPr>
                <w:rFonts w:eastAsia="Times New Roman" w:cs="Times New Roman"/>
                <w:lang w:val="en-GB"/>
              </w:rPr>
              <w:t xml:space="preserve">Rx FDD FR1 PDSCH Mapping Type A and LTE-NR coexistence performance - </w:t>
            </w:r>
            <w:r>
              <w:rPr>
                <w:rFonts w:eastAsia="Times New Roman" w:cs="Times New Roman"/>
                <w:lang w:val="en-GB" w:eastAsia="ja-JP"/>
              </w:rPr>
              <w:t>4</w:t>
            </w:r>
            <w:r>
              <w:rPr>
                <w:rFonts w:eastAsia="Times New Roman" w:cs="Times New Roman"/>
                <w:lang w:val="en-GB"/>
              </w:rPr>
              <w:t>x</w:t>
            </w:r>
            <w:r>
              <w:rPr>
                <w:rFonts w:eastAsia="Times New Roman" w:cs="Times New Roman"/>
                <w:lang w:val="en-GB" w:eastAsia="ja-JP"/>
              </w:rPr>
              <w:t>4</w:t>
            </w:r>
            <w:r>
              <w:rPr>
                <w:rFonts w:eastAsia="Times New Roman" w:cs="Times New Roman"/>
                <w:lang w:val="en-GB"/>
              </w:rPr>
              <w:t xml:space="preserve"> MIMO with baseline receiver for both SA and NSA</w:t>
            </w:r>
          </w:p>
        </w:tc>
      </w:tr>
      <w:tr w:rsidR="00470972" w:rsidTr="00470972">
        <w:tc>
          <w:tcPr>
            <w:tcW w:w="1305" w:type="dxa"/>
          </w:tcPr>
          <w:p w:rsidR="00470972" w:rsidRDefault="00470972" w:rsidP="00E17B26">
            <w:pPr>
              <w:rPr>
                <w:rFonts w:eastAsia="Times New Roman" w:cs="Times New Roman"/>
                <w:lang w:val="en-GB" w:eastAsia="ja-JP"/>
              </w:rPr>
            </w:pPr>
            <w:r>
              <w:rPr>
                <w:rFonts w:cs="Times New Roman"/>
                <w:lang w:val="en-GB" w:eastAsia="ja-JP"/>
              </w:rPr>
              <w:t>5.2.3.2.4_1</w:t>
            </w:r>
          </w:p>
        </w:tc>
        <w:tc>
          <w:tcPr>
            <w:tcW w:w="8045" w:type="dxa"/>
          </w:tcPr>
          <w:p w:rsidR="00470972" w:rsidRDefault="00470972" w:rsidP="00E17B26">
            <w:pPr>
              <w:rPr>
                <w:rFonts w:eastAsia="Times New Roman" w:cs="Times New Roman"/>
                <w:lang w:val="en-GB" w:eastAsia="ja-JP"/>
              </w:rPr>
            </w:pPr>
            <w:r>
              <w:rPr>
                <w:rFonts w:cs="Times New Roman"/>
                <w:lang w:val="en-GB" w:eastAsia="ja-JP"/>
              </w:rPr>
              <w:t>4Rx TDD FR1 PDSCH Mapping Type A and LTE-NR coexistence performance - 4x4 MIMO with baseline receiver for both SA and NSA</w:t>
            </w:r>
          </w:p>
        </w:tc>
      </w:tr>
    </w:tbl>
    <w:p w:rsidR="00470972" w:rsidRDefault="00470972" w:rsidP="00E17B26">
      <w:pPr>
        <w:rPr>
          <w:lang w:eastAsia="en-US"/>
        </w:rPr>
      </w:pPr>
    </w:p>
    <w:p w:rsidR="00F86859" w:rsidRPr="000D0C01" w:rsidRDefault="002A295C" w:rsidP="00F86859">
      <w:pPr>
        <w:rPr>
          <w:lang w:eastAsia="en-US"/>
        </w:rPr>
      </w:pPr>
      <w:r>
        <w:rPr>
          <w:lang w:eastAsia="en-US"/>
        </w:rPr>
        <w:t xml:space="preserve">Performing above test cases with the </w:t>
      </w:r>
      <w:r w:rsidRPr="00FE379C">
        <w:t>NR/5GC connectivity option</w:t>
      </w:r>
      <w:r>
        <w:rPr>
          <w:lang w:eastAsia="en-US"/>
        </w:rPr>
        <w:t xml:space="preserve"> requires to schedule SIB1 on the NR carrier. </w:t>
      </w:r>
      <w:r w:rsidR="00F86859" w:rsidRPr="00F86859">
        <w:rPr>
          <w:lang w:eastAsia="en-US"/>
        </w:rPr>
        <w:t xml:space="preserve">NR CoresetZero and SearchSpaceZero for SIB1 scheduling are transmitted on the first two symbols in these tests. In LTE these symbols are used for CRS when 4 CRS ports are used. Thus, collisions </w:t>
      </w:r>
      <w:r w:rsidR="00F86859" w:rsidRPr="000D0C01">
        <w:rPr>
          <w:lang w:eastAsia="en-US"/>
        </w:rPr>
        <w:t>will occur</w:t>
      </w:r>
      <w:r w:rsidR="009663C0" w:rsidRPr="000D0C01">
        <w:rPr>
          <w:lang w:eastAsia="en-US"/>
        </w:rPr>
        <w:t xml:space="preserve"> as depicted in Figure 1</w:t>
      </w:r>
      <w:r w:rsidR="00F86859" w:rsidRPr="000D0C01">
        <w:rPr>
          <w:lang w:eastAsia="en-US"/>
        </w:rPr>
        <w:t>.</w:t>
      </w:r>
      <w:r w:rsidR="00325E5A" w:rsidRPr="000D0C01">
        <w:rPr>
          <w:lang w:eastAsia="en-US"/>
        </w:rPr>
        <w:t xml:space="preserve"> </w:t>
      </w:r>
    </w:p>
    <w:p w:rsidR="009663C0" w:rsidRPr="000D0C01" w:rsidRDefault="009663C0" w:rsidP="00F86859">
      <w:pPr>
        <w:rPr>
          <w:lang w:eastAsia="en-US"/>
        </w:rPr>
      </w:pPr>
    </w:p>
    <w:p w:rsidR="009663C0" w:rsidRPr="000D0C01" w:rsidRDefault="009663C0" w:rsidP="00F86859">
      <w:pPr>
        <w:rPr>
          <w:lang w:eastAsia="en-US"/>
        </w:rPr>
      </w:pPr>
    </w:p>
    <w:p w:rsidR="009663C0" w:rsidRDefault="009663C0" w:rsidP="009663C0">
      <w:pPr>
        <w:pStyle w:val="Beschriftung"/>
      </w:pPr>
      <w:r w:rsidRPr="000D0C01">
        <w:lastRenderedPageBreak/>
        <w:t xml:space="preserve">Figure </w:t>
      </w:r>
      <w:r w:rsidRPr="000D0C01">
        <w:fldChar w:fldCharType="begin"/>
      </w:r>
      <w:r w:rsidRPr="000D0C01">
        <w:instrText xml:space="preserve"> SEQ Figure \* ARABIC </w:instrText>
      </w:r>
      <w:r w:rsidRPr="000D0C01">
        <w:fldChar w:fldCharType="separate"/>
      </w:r>
      <w:r w:rsidRPr="000D0C01">
        <w:rPr>
          <w:noProof/>
        </w:rPr>
        <w:t>1</w:t>
      </w:r>
      <w:r w:rsidRPr="000D0C01">
        <w:fldChar w:fldCharType="end"/>
      </w:r>
      <w:r w:rsidRPr="000D0C01">
        <w:t>: Time domain representation of a slot</w:t>
      </w:r>
    </w:p>
    <w:tbl>
      <w:tblPr>
        <w:tblW w:w="9098" w:type="dxa"/>
        <w:tblInd w:w="-10" w:type="dxa"/>
        <w:tblLook w:val="04A0" w:firstRow="1" w:lastRow="0" w:firstColumn="1" w:lastColumn="0" w:noHBand="0" w:noVBand="1"/>
      </w:tblPr>
      <w:tblGrid>
        <w:gridCol w:w="2098"/>
        <w:gridCol w:w="500"/>
        <w:gridCol w:w="500"/>
        <w:gridCol w:w="500"/>
        <w:gridCol w:w="500"/>
        <w:gridCol w:w="500"/>
        <w:gridCol w:w="500"/>
        <w:gridCol w:w="500"/>
        <w:gridCol w:w="500"/>
        <w:gridCol w:w="500"/>
        <w:gridCol w:w="500"/>
        <w:gridCol w:w="500"/>
        <w:gridCol w:w="500"/>
        <w:gridCol w:w="500"/>
        <w:gridCol w:w="500"/>
      </w:tblGrid>
      <w:tr w:rsidR="009663C0" w:rsidRPr="009663C0" w:rsidTr="009663C0">
        <w:trPr>
          <w:trHeight w:val="402"/>
        </w:trPr>
        <w:tc>
          <w:tcPr>
            <w:tcW w:w="209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b/>
                <w:bCs/>
                <w:color w:val="000000"/>
                <w:sz w:val="20"/>
                <w:szCs w:val="20"/>
                <w:lang w:eastAsia="en-US"/>
              </w:rPr>
            </w:pPr>
            <w:r w:rsidRPr="009663C0">
              <w:rPr>
                <w:rFonts w:eastAsia="Times New Roman"/>
                <w:b/>
                <w:bCs/>
                <w:color w:val="000000"/>
                <w:sz w:val="20"/>
                <w:szCs w:val="20"/>
                <w:lang w:eastAsia="en-US"/>
              </w:rPr>
              <w:t>Symbol</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0</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2</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3</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4</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5</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6</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7</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8</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9</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10</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11</w:t>
            </w:r>
          </w:p>
        </w:tc>
        <w:tc>
          <w:tcPr>
            <w:tcW w:w="500" w:type="dxa"/>
            <w:tcBorders>
              <w:top w:val="single" w:sz="8" w:space="0" w:color="auto"/>
              <w:left w:val="nil"/>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12</w:t>
            </w:r>
          </w:p>
        </w:tc>
        <w:tc>
          <w:tcPr>
            <w:tcW w:w="500" w:type="dxa"/>
            <w:tcBorders>
              <w:top w:val="single" w:sz="8" w:space="0" w:color="auto"/>
              <w:left w:val="nil"/>
              <w:bottom w:val="single" w:sz="4" w:space="0" w:color="auto"/>
              <w:right w:val="single" w:sz="8" w:space="0" w:color="auto"/>
            </w:tcBorders>
            <w:shd w:val="clear" w:color="auto" w:fill="auto"/>
            <w:noWrap/>
            <w:vAlign w:val="center"/>
            <w:hideMark/>
          </w:tcPr>
          <w:p w:rsidR="009663C0" w:rsidRPr="009663C0" w:rsidRDefault="009663C0" w:rsidP="009663C0">
            <w:pPr>
              <w:spacing w:after="0" w:line="240" w:lineRule="auto"/>
              <w:jc w:val="center"/>
              <w:rPr>
                <w:rFonts w:eastAsia="Times New Roman"/>
                <w:b/>
                <w:bCs/>
                <w:color w:val="000000"/>
                <w:sz w:val="20"/>
                <w:szCs w:val="20"/>
                <w:lang w:eastAsia="en-US"/>
              </w:rPr>
            </w:pPr>
            <w:r w:rsidRPr="009663C0">
              <w:rPr>
                <w:rFonts w:eastAsia="Times New Roman"/>
                <w:b/>
                <w:bCs/>
                <w:color w:val="000000"/>
                <w:sz w:val="20"/>
                <w:szCs w:val="20"/>
                <w:lang w:eastAsia="en-US"/>
              </w:rPr>
              <w:t>13</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Default="009663C0" w:rsidP="009663C0">
            <w:pPr>
              <w:spacing w:after="0" w:line="240" w:lineRule="auto"/>
              <w:rPr>
                <w:rFonts w:eastAsia="Times New Roman"/>
                <w:color w:val="000000"/>
                <w:sz w:val="20"/>
                <w:szCs w:val="20"/>
                <w:lang w:eastAsia="en-US"/>
              </w:rPr>
            </w:pPr>
            <w:r>
              <w:rPr>
                <w:rFonts w:eastAsia="Times New Roman"/>
                <w:color w:val="000000"/>
                <w:sz w:val="20"/>
                <w:szCs w:val="20"/>
                <w:lang w:eastAsia="en-US"/>
              </w:rPr>
              <w:t>LTE PDCCH region</w:t>
            </w:r>
          </w:p>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LTE CRS</w:t>
            </w:r>
          </w:p>
        </w:tc>
        <w:tc>
          <w:tcPr>
            <w:tcW w:w="500" w:type="dxa"/>
            <w:tcBorders>
              <w:top w:val="nil"/>
              <w:left w:val="nil"/>
              <w:bottom w:val="single" w:sz="4" w:space="0" w:color="auto"/>
              <w:right w:val="single" w:sz="4" w:space="0" w:color="auto"/>
            </w:tcBorders>
            <w:shd w:val="clear" w:color="000000" w:fill="C0000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C0000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CORESET#0</w:t>
            </w:r>
            <w:r>
              <w:rPr>
                <w:rFonts w:eastAsia="Times New Roman"/>
                <w:color w:val="000000"/>
                <w:sz w:val="20"/>
                <w:szCs w:val="20"/>
                <w:lang w:eastAsia="en-US"/>
              </w:rPr>
              <w:t xml:space="preserve"> </w:t>
            </w:r>
          </w:p>
          <w:p w:rsidR="009663C0" w:rsidRPr="009663C0" w:rsidRDefault="009663C0" w:rsidP="009663C0">
            <w:pPr>
              <w:spacing w:after="0" w:line="240" w:lineRule="auto"/>
              <w:rPr>
                <w:rFonts w:eastAsia="Times New Roman"/>
                <w:color w:val="000000"/>
                <w:sz w:val="20"/>
                <w:szCs w:val="20"/>
                <w:lang w:eastAsia="en-US"/>
              </w:rPr>
            </w:pPr>
            <w:r>
              <w:rPr>
                <w:rFonts w:eastAsia="Times New Roman"/>
                <w:color w:val="000000"/>
                <w:sz w:val="20"/>
                <w:szCs w:val="20"/>
                <w:lang w:eastAsia="en-US"/>
              </w:rPr>
              <w:t>NR SIB1 scheduling</w:t>
            </w:r>
          </w:p>
        </w:tc>
        <w:tc>
          <w:tcPr>
            <w:tcW w:w="500" w:type="dxa"/>
            <w:tcBorders>
              <w:top w:val="nil"/>
              <w:left w:val="nil"/>
              <w:bottom w:val="single" w:sz="4" w:space="0" w:color="auto"/>
              <w:right w:val="single" w:sz="4" w:space="0" w:color="auto"/>
            </w:tcBorders>
            <w:shd w:val="clear" w:color="000000" w:fill="00B0F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00B0F0"/>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4"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CORESET#1</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000000" w:fill="FFD966"/>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4" w:space="0" w:color="auto"/>
              <w:right w:val="single" w:sz="8"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r w:rsidR="009663C0" w:rsidRPr="009663C0" w:rsidTr="009663C0">
        <w:trPr>
          <w:trHeight w:val="402"/>
        </w:trPr>
        <w:tc>
          <w:tcPr>
            <w:tcW w:w="2098" w:type="dxa"/>
            <w:tcBorders>
              <w:top w:val="nil"/>
              <w:left w:val="single" w:sz="8" w:space="0" w:color="auto"/>
              <w:bottom w:val="single" w:sz="8" w:space="0" w:color="auto"/>
              <w:right w:val="single" w:sz="4" w:space="0" w:color="auto"/>
            </w:tcBorders>
            <w:shd w:val="clear" w:color="auto" w:fill="auto"/>
            <w:noWrap/>
            <w:vAlign w:val="center"/>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NR PDSCH</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auto" w:fill="auto"/>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4" w:space="0" w:color="auto"/>
            </w:tcBorders>
            <w:shd w:val="clear" w:color="000000" w:fill="C6E0B4"/>
            <w:noWrap/>
            <w:vAlign w:val="bottom"/>
            <w:hideMark/>
          </w:tcPr>
          <w:p w:rsidR="009663C0" w:rsidRPr="009663C0" w:rsidRDefault="009663C0" w:rsidP="009663C0">
            <w:pPr>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c>
          <w:tcPr>
            <w:tcW w:w="500" w:type="dxa"/>
            <w:tcBorders>
              <w:top w:val="nil"/>
              <w:left w:val="nil"/>
              <w:bottom w:val="single" w:sz="8" w:space="0" w:color="auto"/>
              <w:right w:val="single" w:sz="8" w:space="0" w:color="auto"/>
            </w:tcBorders>
            <w:shd w:val="clear" w:color="000000" w:fill="C6E0B4"/>
            <w:noWrap/>
            <w:vAlign w:val="bottom"/>
            <w:hideMark/>
          </w:tcPr>
          <w:p w:rsidR="009663C0" w:rsidRPr="009663C0" w:rsidRDefault="009663C0" w:rsidP="009663C0">
            <w:pPr>
              <w:keepNext/>
              <w:spacing w:after="0" w:line="240" w:lineRule="auto"/>
              <w:rPr>
                <w:rFonts w:eastAsia="Times New Roman"/>
                <w:color w:val="000000"/>
                <w:sz w:val="20"/>
                <w:szCs w:val="20"/>
                <w:lang w:eastAsia="en-US"/>
              </w:rPr>
            </w:pPr>
            <w:r w:rsidRPr="009663C0">
              <w:rPr>
                <w:rFonts w:eastAsia="Times New Roman"/>
                <w:color w:val="000000"/>
                <w:sz w:val="20"/>
                <w:szCs w:val="20"/>
                <w:lang w:eastAsia="en-US"/>
              </w:rPr>
              <w:t> </w:t>
            </w:r>
          </w:p>
        </w:tc>
      </w:tr>
    </w:tbl>
    <w:p w:rsidR="009663C0" w:rsidRDefault="009663C0" w:rsidP="00F86859">
      <w:pPr>
        <w:rPr>
          <w:lang w:eastAsia="en-US"/>
        </w:rPr>
      </w:pPr>
    </w:p>
    <w:p w:rsidR="00303DD3" w:rsidRDefault="00303DD3" w:rsidP="00E17B26">
      <w:pPr>
        <w:rPr>
          <w:lang w:eastAsia="en-US"/>
        </w:rPr>
      </w:pPr>
      <w:r w:rsidRPr="00303DD3">
        <w:rPr>
          <w:b/>
          <w:lang w:eastAsia="en-US"/>
        </w:rPr>
        <w:t>Observation 1:</w:t>
      </w:r>
      <w:r>
        <w:rPr>
          <w:lang w:eastAsia="en-US"/>
        </w:rPr>
        <w:t xml:space="preserve"> Collisions can occur between NR SIB1</w:t>
      </w:r>
      <w:r w:rsidR="00E94B90">
        <w:rPr>
          <w:lang w:eastAsia="en-US"/>
        </w:rPr>
        <w:t xml:space="preserve"> </w:t>
      </w:r>
      <w:r w:rsidR="00E3794B">
        <w:rPr>
          <w:lang w:eastAsia="en-US"/>
        </w:rPr>
        <w:t xml:space="preserve">scheduling </w:t>
      </w:r>
      <w:r>
        <w:rPr>
          <w:lang w:eastAsia="en-US"/>
        </w:rPr>
        <w:t>and LTE CR</w:t>
      </w:r>
      <w:r w:rsidR="0098791C">
        <w:rPr>
          <w:lang w:eastAsia="en-US"/>
        </w:rPr>
        <w:t>S</w:t>
      </w:r>
      <w:r>
        <w:rPr>
          <w:lang w:eastAsia="en-US"/>
        </w:rPr>
        <w:t>.</w:t>
      </w:r>
    </w:p>
    <w:p w:rsidR="00303DD3" w:rsidRDefault="00303DD3" w:rsidP="00E17B26">
      <w:pPr>
        <w:rPr>
          <w:lang w:eastAsia="en-US"/>
        </w:rPr>
      </w:pPr>
      <w:r>
        <w:rPr>
          <w:lang w:eastAsia="en-US"/>
        </w:rPr>
        <w:t>In the test case, a</w:t>
      </w:r>
      <w:r w:rsidR="0098791C">
        <w:rPr>
          <w:lang w:eastAsia="en-US"/>
        </w:rPr>
        <w:t>n</w:t>
      </w:r>
      <w:r>
        <w:rPr>
          <w:lang w:eastAsia="en-US"/>
        </w:rPr>
        <w:t xml:space="preserve"> LTE interfering signal is not applied. Thus, the collisions are virtual and the throughput of the UE is not impacted by the collisions. </w:t>
      </w:r>
    </w:p>
    <w:p w:rsidR="00303DD3" w:rsidRDefault="00303DD3" w:rsidP="00E17B26">
      <w:pPr>
        <w:rPr>
          <w:lang w:eastAsia="en-US"/>
        </w:rPr>
      </w:pPr>
      <w:r w:rsidRPr="00303DD3">
        <w:rPr>
          <w:b/>
          <w:lang w:eastAsia="en-US"/>
        </w:rPr>
        <w:t>Observation 2</w:t>
      </w:r>
      <w:r>
        <w:rPr>
          <w:lang w:eastAsia="en-US"/>
        </w:rPr>
        <w:t>: Due to the lack of an interfering LTE signal in the test, the collisions are virtual and do not impact the throughput of the UE.</w:t>
      </w:r>
    </w:p>
    <w:p w:rsidR="00325C7B" w:rsidRPr="00325C7B" w:rsidRDefault="00325C7B" w:rsidP="00E17B26">
      <w:pPr>
        <w:rPr>
          <w:lang w:eastAsia="en-US"/>
        </w:rPr>
      </w:pPr>
      <w:r w:rsidRPr="00325C7B">
        <w:rPr>
          <w:b/>
          <w:lang w:eastAsia="en-US"/>
        </w:rPr>
        <w:t>Observation 3:</w:t>
      </w:r>
      <w:r>
        <w:rPr>
          <w:lang w:eastAsia="en-US"/>
        </w:rPr>
        <w:t xml:space="preserve"> LTE-NR coexistence performance test cases have been applied by certification bodies for some time.</w:t>
      </w:r>
    </w:p>
    <w:p w:rsidR="00303DD3" w:rsidRDefault="00303DD3" w:rsidP="00E17B26">
      <w:pPr>
        <w:rPr>
          <w:lang w:eastAsia="en-US"/>
        </w:rPr>
      </w:pPr>
      <w:r>
        <w:rPr>
          <w:lang w:eastAsia="en-US"/>
        </w:rPr>
        <w:t xml:space="preserve">Since </w:t>
      </w:r>
      <w:r w:rsidR="009F2A6C">
        <w:rPr>
          <w:lang w:eastAsia="en-US"/>
        </w:rPr>
        <w:t xml:space="preserve">a few of </w:t>
      </w:r>
      <w:r>
        <w:rPr>
          <w:lang w:eastAsia="en-US"/>
        </w:rPr>
        <w:t>the LTE NR performance test cases have been applied by certification organizations</w:t>
      </w:r>
      <w:r w:rsidR="00C7117D">
        <w:rPr>
          <w:lang w:eastAsia="en-US"/>
        </w:rPr>
        <w:t xml:space="preserve"> and as virtual collisions do not influence the throughput</w:t>
      </w:r>
      <w:r>
        <w:rPr>
          <w:lang w:eastAsia="en-US"/>
        </w:rPr>
        <w:t>, we propose to accept the virtual collisions and to clarify this in the test specification.</w:t>
      </w:r>
    </w:p>
    <w:p w:rsidR="00EF0775" w:rsidRPr="00E72641" w:rsidRDefault="00EF0775" w:rsidP="00E72641">
      <w:pPr>
        <w:rPr>
          <w:lang w:eastAsia="en-US"/>
        </w:rPr>
      </w:pPr>
      <w:r w:rsidRPr="00EF0775">
        <w:rPr>
          <w:b/>
          <w:lang w:eastAsia="en-US"/>
        </w:rPr>
        <w:t>Proposal 1</w:t>
      </w:r>
      <w:r>
        <w:rPr>
          <w:lang w:eastAsia="en-US"/>
        </w:rPr>
        <w:t xml:space="preserve">: </w:t>
      </w:r>
      <w:r w:rsidR="00470972">
        <w:rPr>
          <w:lang w:eastAsia="en-US"/>
        </w:rPr>
        <w:t xml:space="preserve">Add a clarification to the LTE-NR coexistence test cases that collisions between NR SIB1 </w:t>
      </w:r>
      <w:r w:rsidR="00284B1B">
        <w:rPr>
          <w:lang w:eastAsia="en-US"/>
        </w:rPr>
        <w:t xml:space="preserve">scheduling </w:t>
      </w:r>
      <w:r w:rsidR="00470972">
        <w:rPr>
          <w:lang w:eastAsia="en-US"/>
        </w:rPr>
        <w:t>and LTE CRS can occur</w:t>
      </w:r>
      <w:r w:rsidR="002A295C">
        <w:rPr>
          <w:lang w:eastAsia="en-US"/>
        </w:rPr>
        <w:t xml:space="preserve"> when using the NR/5GC connectivity option</w:t>
      </w:r>
      <w:r w:rsidR="00470972">
        <w:rPr>
          <w:lang w:eastAsia="en-US"/>
        </w:rPr>
        <w:t>.</w:t>
      </w:r>
    </w:p>
    <w:p w:rsidR="000667E9" w:rsidRDefault="00470972" w:rsidP="00470972">
      <w:r w:rsidRPr="003E2E4D">
        <w:t xml:space="preserve">Accompanying CR </w:t>
      </w:r>
      <w:r>
        <w:t xml:space="preserve">in </w:t>
      </w:r>
      <w:r w:rsidRPr="003E2E4D">
        <w:t>[</w:t>
      </w:r>
      <w:r>
        <w:t>2</w:t>
      </w:r>
      <w:r w:rsidRPr="003E2E4D">
        <w:t xml:space="preserve">] </w:t>
      </w:r>
      <w:r>
        <w:t>updates the LTE-NR coexistence performance TCs according to proposal 1</w:t>
      </w:r>
      <w:r w:rsidR="000667E9">
        <w:t xml:space="preserve"> by adding the following note to the test procedure: </w:t>
      </w:r>
    </w:p>
    <w:p w:rsidR="000667E9" w:rsidRDefault="000667E9" w:rsidP="000667E9">
      <w:pPr>
        <w:pStyle w:val="FP"/>
        <w:shd w:val="clear" w:color="auto" w:fill="D9D9D9" w:themeFill="background1" w:themeFillShade="D9"/>
      </w:pPr>
      <w:r w:rsidRPr="00936789">
        <w:t>NOTE: In th</w:t>
      </w:r>
      <w:r w:rsidRPr="000D0C01">
        <w:t xml:space="preserve">e test using the NR/5GC connectivity option, collisions between NR SIB1 scheduling and LTE CRS </w:t>
      </w:r>
      <w:r w:rsidR="00040C1C" w:rsidRPr="000D0C01">
        <w:t>can</w:t>
      </w:r>
      <w:r w:rsidRPr="000D0C01">
        <w:t xml:space="preserve"> occur. </w:t>
      </w:r>
      <w:r w:rsidR="006A3DD6" w:rsidRPr="000D0C01">
        <w:t>However, t</w:t>
      </w:r>
      <w:r w:rsidRPr="000D0C01">
        <w:t>he throughput is not impacted.</w:t>
      </w:r>
    </w:p>
    <w:p w:rsidR="00470972" w:rsidRPr="003E2E4D" w:rsidRDefault="00470972" w:rsidP="00470972"/>
    <w:bookmarkEnd w:id="0"/>
    <w:bookmarkEnd w:id="1"/>
    <w:p w:rsidR="004860AF" w:rsidRPr="004860AF" w:rsidRDefault="00AA56D9" w:rsidP="004860AF">
      <w:pPr>
        <w:pStyle w:val="berschrift1"/>
        <w:rPr>
          <w:lang w:val="en-US"/>
        </w:rPr>
      </w:pPr>
      <w:r w:rsidRPr="00B55C47">
        <w:rPr>
          <w:lang w:val="en-US"/>
        </w:rPr>
        <w:tab/>
      </w:r>
      <w:r w:rsidRPr="004860AF">
        <w:rPr>
          <w:lang w:val="en-US"/>
        </w:rPr>
        <w:t>Conclusion</w:t>
      </w:r>
    </w:p>
    <w:p w:rsidR="004860AF" w:rsidRDefault="004860AF" w:rsidP="004860AF">
      <w:pPr>
        <w:rPr>
          <w:lang w:eastAsia="en-US"/>
        </w:rPr>
      </w:pPr>
      <w:r w:rsidRPr="004860AF">
        <w:rPr>
          <w:lang w:eastAsia="en-US"/>
        </w:rPr>
        <w:t xml:space="preserve">In </w:t>
      </w:r>
      <w:r w:rsidR="006F617A">
        <w:rPr>
          <w:lang w:eastAsia="en-US"/>
        </w:rPr>
        <w:t>summary,</w:t>
      </w:r>
      <w:r>
        <w:rPr>
          <w:lang w:eastAsia="en-US"/>
        </w:rPr>
        <w:t xml:space="preserve"> </w:t>
      </w:r>
      <w:r w:rsidR="00470972">
        <w:rPr>
          <w:lang w:eastAsia="en-US"/>
        </w:rPr>
        <w:t xml:space="preserve">possible collisions of NR SIB1 </w:t>
      </w:r>
      <w:r w:rsidR="00A50682">
        <w:rPr>
          <w:lang w:eastAsia="en-US"/>
        </w:rPr>
        <w:t xml:space="preserve">scheduling </w:t>
      </w:r>
      <w:r w:rsidR="00470972">
        <w:rPr>
          <w:lang w:eastAsia="en-US"/>
        </w:rPr>
        <w:t xml:space="preserve">and LTE CRS have been discussed. </w:t>
      </w:r>
    </w:p>
    <w:p w:rsidR="00325C7B" w:rsidRDefault="00325C7B" w:rsidP="00325C7B">
      <w:pPr>
        <w:rPr>
          <w:lang w:eastAsia="en-US"/>
        </w:rPr>
      </w:pPr>
      <w:r w:rsidRPr="00303DD3">
        <w:rPr>
          <w:b/>
          <w:lang w:eastAsia="en-US"/>
        </w:rPr>
        <w:t>Observation 1:</w:t>
      </w:r>
      <w:r>
        <w:rPr>
          <w:lang w:eastAsia="en-US"/>
        </w:rPr>
        <w:t xml:space="preserve"> Collisions can occur between NR SIB1</w:t>
      </w:r>
      <w:r w:rsidR="00E3794B">
        <w:rPr>
          <w:lang w:eastAsia="en-US"/>
        </w:rPr>
        <w:t xml:space="preserve"> </w:t>
      </w:r>
      <w:r w:rsidR="006C7D4A">
        <w:rPr>
          <w:lang w:eastAsia="en-US"/>
        </w:rPr>
        <w:t>scheduling</w:t>
      </w:r>
      <w:r>
        <w:rPr>
          <w:lang w:eastAsia="en-US"/>
        </w:rPr>
        <w:t xml:space="preserve"> and LTE CR</w:t>
      </w:r>
      <w:r w:rsidR="009F2A6C">
        <w:rPr>
          <w:lang w:eastAsia="en-US"/>
        </w:rPr>
        <w:t>S</w:t>
      </w:r>
      <w:r>
        <w:rPr>
          <w:lang w:eastAsia="en-US"/>
        </w:rPr>
        <w:t>.</w:t>
      </w:r>
    </w:p>
    <w:p w:rsidR="00325C7B" w:rsidRDefault="00325C7B" w:rsidP="00325C7B">
      <w:pPr>
        <w:rPr>
          <w:lang w:eastAsia="en-US"/>
        </w:rPr>
      </w:pPr>
      <w:r w:rsidRPr="00303DD3">
        <w:rPr>
          <w:b/>
          <w:lang w:eastAsia="en-US"/>
        </w:rPr>
        <w:t>Observation 2</w:t>
      </w:r>
      <w:r>
        <w:rPr>
          <w:lang w:eastAsia="en-US"/>
        </w:rPr>
        <w:t>: Due to the lack of an interfering LTE signal in the test, the collisions are virtual and do not impact the throughput of the UE.</w:t>
      </w:r>
    </w:p>
    <w:p w:rsidR="00325C7B" w:rsidRPr="00325C7B" w:rsidRDefault="00325C7B" w:rsidP="00325C7B">
      <w:pPr>
        <w:rPr>
          <w:lang w:eastAsia="en-US"/>
        </w:rPr>
      </w:pPr>
      <w:r w:rsidRPr="00325C7B">
        <w:rPr>
          <w:b/>
          <w:lang w:eastAsia="en-US"/>
        </w:rPr>
        <w:t>Observation 3:</w:t>
      </w:r>
      <w:r>
        <w:rPr>
          <w:lang w:eastAsia="en-US"/>
        </w:rPr>
        <w:t xml:space="preserve"> LTE-NR coexistence performance test cases have been applied by certification bodies for some time.</w:t>
      </w:r>
    </w:p>
    <w:p w:rsidR="002A295C" w:rsidRPr="00E72641" w:rsidRDefault="002A295C" w:rsidP="002A295C">
      <w:pPr>
        <w:rPr>
          <w:lang w:eastAsia="en-US"/>
        </w:rPr>
      </w:pPr>
      <w:bookmarkStart w:id="2" w:name="_Ref473660868"/>
      <w:bookmarkStart w:id="3" w:name="_Ref473660708"/>
      <w:bookmarkStart w:id="4" w:name="OLE_LINK6"/>
      <w:bookmarkStart w:id="5" w:name="OLE_LINK7"/>
      <w:r w:rsidRPr="00EF0775">
        <w:rPr>
          <w:b/>
          <w:lang w:eastAsia="en-US"/>
        </w:rPr>
        <w:lastRenderedPageBreak/>
        <w:t>Proposal 1</w:t>
      </w:r>
      <w:r>
        <w:rPr>
          <w:lang w:eastAsia="en-US"/>
        </w:rPr>
        <w:t>: Add a clarification to the LTE-NR coexistence test cases that collisions between NR SIB1 scheduling and LTE CRS can occur when using the NR/5GC connectivity option.</w:t>
      </w:r>
    </w:p>
    <w:p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2"/>
    <w:bookmarkEnd w:id="3"/>
    <w:bookmarkEnd w:id="4"/>
    <w:bookmarkEnd w:id="5"/>
    <w:p w:rsidR="00470972" w:rsidRPr="00470972" w:rsidRDefault="00470972" w:rsidP="00470972">
      <w:pPr>
        <w:pStyle w:val="Listenabsatz"/>
        <w:numPr>
          <w:ilvl w:val="0"/>
          <w:numId w:val="4"/>
        </w:numPr>
        <w:rPr>
          <w:lang w:val="en-GB"/>
        </w:rPr>
      </w:pPr>
      <w:r w:rsidRPr="00470972">
        <w:rPr>
          <w:lang w:val="en-GB"/>
        </w:rPr>
        <w:t>TS 38.521-</w:t>
      </w:r>
      <w:r>
        <w:rPr>
          <w:lang w:val="en-GB"/>
        </w:rPr>
        <w:t>4</w:t>
      </w:r>
      <w:r w:rsidRPr="00470972">
        <w:rPr>
          <w:lang w:val="en-GB"/>
        </w:rPr>
        <w:t>, V16.</w:t>
      </w:r>
      <w:r>
        <w:rPr>
          <w:lang w:val="en-GB"/>
        </w:rPr>
        <w:t>11</w:t>
      </w:r>
      <w:r w:rsidRPr="00470972">
        <w:rPr>
          <w:lang w:val="en-GB"/>
        </w:rPr>
        <w:t xml:space="preserve">.0, 3GPP TSG RAN WG5, </w:t>
      </w:r>
      <w:r>
        <w:rPr>
          <w:lang w:val="en-GB"/>
        </w:rPr>
        <w:t>March</w:t>
      </w:r>
      <w:r w:rsidRPr="00470972">
        <w:rPr>
          <w:lang w:val="en-GB"/>
        </w:rPr>
        <w:t xml:space="preserve"> 202</w:t>
      </w:r>
      <w:r>
        <w:rPr>
          <w:lang w:val="en-GB"/>
        </w:rPr>
        <w:t>2</w:t>
      </w:r>
    </w:p>
    <w:p w:rsidR="00D1689F" w:rsidRDefault="000D0C01" w:rsidP="00470972">
      <w:pPr>
        <w:pStyle w:val="Listenabsatz"/>
        <w:numPr>
          <w:ilvl w:val="0"/>
          <w:numId w:val="4"/>
        </w:numPr>
        <w:spacing w:before="120"/>
        <w:rPr>
          <w:lang w:val="en-GB"/>
        </w:rPr>
      </w:pPr>
      <w:r w:rsidRPr="000D0C01">
        <w:rPr>
          <w:lang w:val="en-GB"/>
        </w:rPr>
        <w:t>R5-223839</w:t>
      </w:r>
      <w:bookmarkStart w:id="6" w:name="_GoBack"/>
      <w:bookmarkEnd w:id="6"/>
      <w:r w:rsidR="004E2BED" w:rsidRPr="006F617A">
        <w:rPr>
          <w:lang w:val="en-GB"/>
        </w:rPr>
        <w:t xml:space="preserve">, </w:t>
      </w:r>
      <w:r w:rsidR="00470972">
        <w:rPr>
          <w:lang w:val="en-GB"/>
        </w:rPr>
        <w:t>Update of LTE-NR coexistence test cases</w:t>
      </w:r>
      <w:r w:rsidR="00D1689F" w:rsidRPr="00880676">
        <w:rPr>
          <w:lang w:val="en-US"/>
        </w:rPr>
        <w:t>, Rohde &amp; Schwarz,</w:t>
      </w:r>
      <w:r w:rsidR="00D1689F" w:rsidRPr="00D1689F">
        <w:rPr>
          <w:lang w:val="en-GB"/>
        </w:rPr>
        <w:t xml:space="preserve"> 3GPP TSG RAN WG 5 Meeting #9</w:t>
      </w:r>
      <w:r w:rsidR="00470972">
        <w:rPr>
          <w:lang w:val="en-GB"/>
        </w:rPr>
        <w:t>5</w:t>
      </w:r>
      <w:r w:rsidR="00D1689F" w:rsidRPr="00D1689F">
        <w:rPr>
          <w:lang w:val="en-GB"/>
        </w:rPr>
        <w:t xml:space="preserve">-e, </w:t>
      </w:r>
      <w:r w:rsidR="00470972">
        <w:rPr>
          <w:lang w:val="en-GB"/>
        </w:rPr>
        <w:t>May</w:t>
      </w:r>
      <w:r w:rsidR="00D1689F" w:rsidRPr="00D1689F">
        <w:rPr>
          <w:lang w:val="en-GB"/>
        </w:rPr>
        <w:t xml:space="preserve"> 202</w:t>
      </w:r>
      <w:r w:rsidR="00470972">
        <w:rPr>
          <w:lang w:val="en-GB"/>
        </w:rPr>
        <w:t>2</w:t>
      </w:r>
    </w:p>
    <w:sectPr w:rsidR="00D1689F"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3CA8" w:rsidRDefault="00243CA8" w:rsidP="00371D7D">
      <w:r>
        <w:separator/>
      </w:r>
    </w:p>
  </w:endnote>
  <w:endnote w:type="continuationSeparator" w:id="0">
    <w:p w:rsidR="00243CA8" w:rsidRDefault="00243CA8"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Pr="000E7B1E" w:rsidRDefault="009A110E"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8D313B">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3CA8" w:rsidRDefault="00243CA8" w:rsidP="00371D7D">
      <w:r>
        <w:separator/>
      </w:r>
    </w:p>
  </w:footnote>
  <w:footnote w:type="continuationSeparator" w:id="0">
    <w:p w:rsidR="00243CA8" w:rsidRDefault="00243CA8"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10E" w:rsidRDefault="009A11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502"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3033EAC"/>
    <w:multiLevelType w:val="hybridMultilevel"/>
    <w:tmpl w:val="2BFCE16A"/>
    <w:lvl w:ilvl="0" w:tplc="636EF9C2">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3"/>
  </w:num>
  <w:num w:numId="6">
    <w:abstractNumId w:val="0"/>
  </w:num>
  <w:num w:numId="7">
    <w:abstractNumId w:val="1"/>
  </w:num>
  <w:num w:numId="8">
    <w:abstractNumId w:val="1"/>
  </w:num>
  <w:num w:numId="9">
    <w:abstractNumId w:val="7"/>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7D9"/>
    <w:rsid w:val="0000298C"/>
    <w:rsid w:val="000051DE"/>
    <w:rsid w:val="00007B61"/>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B13"/>
    <w:rsid w:val="00037F59"/>
    <w:rsid w:val="000402B6"/>
    <w:rsid w:val="00040C1C"/>
    <w:rsid w:val="00040F64"/>
    <w:rsid w:val="00043C77"/>
    <w:rsid w:val="00043D57"/>
    <w:rsid w:val="00044187"/>
    <w:rsid w:val="0004547C"/>
    <w:rsid w:val="00045894"/>
    <w:rsid w:val="00047428"/>
    <w:rsid w:val="00047E75"/>
    <w:rsid w:val="00052708"/>
    <w:rsid w:val="0005282F"/>
    <w:rsid w:val="0005296D"/>
    <w:rsid w:val="00054DB3"/>
    <w:rsid w:val="00057A4A"/>
    <w:rsid w:val="00057CFA"/>
    <w:rsid w:val="000619DA"/>
    <w:rsid w:val="0006221F"/>
    <w:rsid w:val="00062ECE"/>
    <w:rsid w:val="00063C4D"/>
    <w:rsid w:val="000652BE"/>
    <w:rsid w:val="0006555A"/>
    <w:rsid w:val="000667E9"/>
    <w:rsid w:val="00075135"/>
    <w:rsid w:val="000762B7"/>
    <w:rsid w:val="00076F79"/>
    <w:rsid w:val="00077462"/>
    <w:rsid w:val="000814E4"/>
    <w:rsid w:val="00081C35"/>
    <w:rsid w:val="000828B5"/>
    <w:rsid w:val="00082A5B"/>
    <w:rsid w:val="0008777F"/>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A764F"/>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C01"/>
    <w:rsid w:val="000D0E8E"/>
    <w:rsid w:val="000D0EAF"/>
    <w:rsid w:val="000D10B8"/>
    <w:rsid w:val="000D2425"/>
    <w:rsid w:val="000D347D"/>
    <w:rsid w:val="000D4A19"/>
    <w:rsid w:val="000D534A"/>
    <w:rsid w:val="000D679D"/>
    <w:rsid w:val="000D68AB"/>
    <w:rsid w:val="000D72A5"/>
    <w:rsid w:val="000D79F1"/>
    <w:rsid w:val="000D7CF7"/>
    <w:rsid w:val="000E00AB"/>
    <w:rsid w:val="000E0973"/>
    <w:rsid w:val="000E0AB9"/>
    <w:rsid w:val="000E444E"/>
    <w:rsid w:val="000E75B0"/>
    <w:rsid w:val="000E7B1E"/>
    <w:rsid w:val="000F07A2"/>
    <w:rsid w:val="000F2169"/>
    <w:rsid w:val="000F3A3E"/>
    <w:rsid w:val="000F6436"/>
    <w:rsid w:val="00100D39"/>
    <w:rsid w:val="0010135A"/>
    <w:rsid w:val="001034CA"/>
    <w:rsid w:val="0010446A"/>
    <w:rsid w:val="00104553"/>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38A"/>
    <w:rsid w:val="00121FFE"/>
    <w:rsid w:val="00123745"/>
    <w:rsid w:val="00126CE6"/>
    <w:rsid w:val="00132BDD"/>
    <w:rsid w:val="001339FF"/>
    <w:rsid w:val="00135948"/>
    <w:rsid w:val="001378A7"/>
    <w:rsid w:val="001401DB"/>
    <w:rsid w:val="0014085E"/>
    <w:rsid w:val="00140FAB"/>
    <w:rsid w:val="00142BA0"/>
    <w:rsid w:val="001438C0"/>
    <w:rsid w:val="0014530C"/>
    <w:rsid w:val="0014779F"/>
    <w:rsid w:val="0015068F"/>
    <w:rsid w:val="001530C0"/>
    <w:rsid w:val="00153604"/>
    <w:rsid w:val="001553DE"/>
    <w:rsid w:val="0015562C"/>
    <w:rsid w:val="0015692F"/>
    <w:rsid w:val="00161FE9"/>
    <w:rsid w:val="0016379A"/>
    <w:rsid w:val="00164040"/>
    <w:rsid w:val="00164B1D"/>
    <w:rsid w:val="00164FF9"/>
    <w:rsid w:val="00166337"/>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3B6C"/>
    <w:rsid w:val="001D5A32"/>
    <w:rsid w:val="001E0A0B"/>
    <w:rsid w:val="001E18D8"/>
    <w:rsid w:val="001E190C"/>
    <w:rsid w:val="001E540B"/>
    <w:rsid w:val="001E5776"/>
    <w:rsid w:val="001E73BE"/>
    <w:rsid w:val="001E744C"/>
    <w:rsid w:val="001E7A6F"/>
    <w:rsid w:val="001E7B76"/>
    <w:rsid w:val="001F0673"/>
    <w:rsid w:val="001F4112"/>
    <w:rsid w:val="001F5452"/>
    <w:rsid w:val="001F67E5"/>
    <w:rsid w:val="001F6CC0"/>
    <w:rsid w:val="00200401"/>
    <w:rsid w:val="00204D58"/>
    <w:rsid w:val="00205EA6"/>
    <w:rsid w:val="00206F1C"/>
    <w:rsid w:val="00207515"/>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D50"/>
    <w:rsid w:val="0023375F"/>
    <w:rsid w:val="0023488B"/>
    <w:rsid w:val="00234DAE"/>
    <w:rsid w:val="00237EE7"/>
    <w:rsid w:val="00240D2A"/>
    <w:rsid w:val="002415D9"/>
    <w:rsid w:val="00242A1D"/>
    <w:rsid w:val="00243CA8"/>
    <w:rsid w:val="0024490F"/>
    <w:rsid w:val="0024790C"/>
    <w:rsid w:val="0025085A"/>
    <w:rsid w:val="002516F1"/>
    <w:rsid w:val="00251FDB"/>
    <w:rsid w:val="00252AE0"/>
    <w:rsid w:val="002536DE"/>
    <w:rsid w:val="002548E2"/>
    <w:rsid w:val="00255464"/>
    <w:rsid w:val="00255A8A"/>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4B1B"/>
    <w:rsid w:val="00286031"/>
    <w:rsid w:val="00286477"/>
    <w:rsid w:val="002866C4"/>
    <w:rsid w:val="00287444"/>
    <w:rsid w:val="00290859"/>
    <w:rsid w:val="002930DF"/>
    <w:rsid w:val="002947A5"/>
    <w:rsid w:val="002958BA"/>
    <w:rsid w:val="002965D4"/>
    <w:rsid w:val="00296747"/>
    <w:rsid w:val="002971B6"/>
    <w:rsid w:val="00297831"/>
    <w:rsid w:val="002A02DF"/>
    <w:rsid w:val="002A06EC"/>
    <w:rsid w:val="002A134F"/>
    <w:rsid w:val="002A295C"/>
    <w:rsid w:val="002A2AB2"/>
    <w:rsid w:val="002A45A0"/>
    <w:rsid w:val="002A5E41"/>
    <w:rsid w:val="002A659B"/>
    <w:rsid w:val="002B111A"/>
    <w:rsid w:val="002B3C4B"/>
    <w:rsid w:val="002B3DB5"/>
    <w:rsid w:val="002B5523"/>
    <w:rsid w:val="002B5708"/>
    <w:rsid w:val="002B5F65"/>
    <w:rsid w:val="002B7900"/>
    <w:rsid w:val="002C0023"/>
    <w:rsid w:val="002C098B"/>
    <w:rsid w:val="002C3A4F"/>
    <w:rsid w:val="002C48E9"/>
    <w:rsid w:val="002C6613"/>
    <w:rsid w:val="002C75A4"/>
    <w:rsid w:val="002D0A92"/>
    <w:rsid w:val="002D0C60"/>
    <w:rsid w:val="002D22D2"/>
    <w:rsid w:val="002D394E"/>
    <w:rsid w:val="002D5691"/>
    <w:rsid w:val="002D779B"/>
    <w:rsid w:val="002E0D1B"/>
    <w:rsid w:val="002E1075"/>
    <w:rsid w:val="002E1C25"/>
    <w:rsid w:val="002E3CF0"/>
    <w:rsid w:val="002E434E"/>
    <w:rsid w:val="002E4E69"/>
    <w:rsid w:val="002E74E5"/>
    <w:rsid w:val="002F1A84"/>
    <w:rsid w:val="002F26C4"/>
    <w:rsid w:val="002F3517"/>
    <w:rsid w:val="002F3C5C"/>
    <w:rsid w:val="002F5049"/>
    <w:rsid w:val="002F6CC0"/>
    <w:rsid w:val="003013B7"/>
    <w:rsid w:val="00303DD3"/>
    <w:rsid w:val="00305C89"/>
    <w:rsid w:val="00305D94"/>
    <w:rsid w:val="00306245"/>
    <w:rsid w:val="003112E8"/>
    <w:rsid w:val="003115B9"/>
    <w:rsid w:val="0031299F"/>
    <w:rsid w:val="003155B0"/>
    <w:rsid w:val="00315F9F"/>
    <w:rsid w:val="00316376"/>
    <w:rsid w:val="00316F3F"/>
    <w:rsid w:val="00317495"/>
    <w:rsid w:val="003200D8"/>
    <w:rsid w:val="00325C7B"/>
    <w:rsid w:val="00325E5A"/>
    <w:rsid w:val="0032672D"/>
    <w:rsid w:val="00327814"/>
    <w:rsid w:val="003300C3"/>
    <w:rsid w:val="00330686"/>
    <w:rsid w:val="003321C2"/>
    <w:rsid w:val="00332D69"/>
    <w:rsid w:val="003344C4"/>
    <w:rsid w:val="00334F04"/>
    <w:rsid w:val="0034071F"/>
    <w:rsid w:val="0034333E"/>
    <w:rsid w:val="003434B3"/>
    <w:rsid w:val="00344A92"/>
    <w:rsid w:val="00344B2B"/>
    <w:rsid w:val="0035204A"/>
    <w:rsid w:val="00355CF4"/>
    <w:rsid w:val="0036038D"/>
    <w:rsid w:val="003607C5"/>
    <w:rsid w:val="003608E0"/>
    <w:rsid w:val="003645D4"/>
    <w:rsid w:val="00365941"/>
    <w:rsid w:val="003660C7"/>
    <w:rsid w:val="003664A2"/>
    <w:rsid w:val="00367826"/>
    <w:rsid w:val="00367E6D"/>
    <w:rsid w:val="00371D7D"/>
    <w:rsid w:val="003722DF"/>
    <w:rsid w:val="00372474"/>
    <w:rsid w:val="003728C6"/>
    <w:rsid w:val="00372DAC"/>
    <w:rsid w:val="003750AC"/>
    <w:rsid w:val="00377106"/>
    <w:rsid w:val="003812CA"/>
    <w:rsid w:val="00382E8D"/>
    <w:rsid w:val="0038302F"/>
    <w:rsid w:val="003838EA"/>
    <w:rsid w:val="00384B70"/>
    <w:rsid w:val="0038590F"/>
    <w:rsid w:val="00392542"/>
    <w:rsid w:val="00397E2F"/>
    <w:rsid w:val="003A16D1"/>
    <w:rsid w:val="003A1D27"/>
    <w:rsid w:val="003A2355"/>
    <w:rsid w:val="003A3A83"/>
    <w:rsid w:val="003A4CFD"/>
    <w:rsid w:val="003A575F"/>
    <w:rsid w:val="003A7774"/>
    <w:rsid w:val="003B026C"/>
    <w:rsid w:val="003B09AD"/>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1E6"/>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44A"/>
    <w:rsid w:val="004257E2"/>
    <w:rsid w:val="0043036D"/>
    <w:rsid w:val="004319F5"/>
    <w:rsid w:val="004324FB"/>
    <w:rsid w:val="004325A5"/>
    <w:rsid w:val="0043271D"/>
    <w:rsid w:val="00432A57"/>
    <w:rsid w:val="004340EB"/>
    <w:rsid w:val="00434839"/>
    <w:rsid w:val="004372AD"/>
    <w:rsid w:val="0043780D"/>
    <w:rsid w:val="004417C1"/>
    <w:rsid w:val="00441C65"/>
    <w:rsid w:val="00442027"/>
    <w:rsid w:val="00442365"/>
    <w:rsid w:val="00445FD4"/>
    <w:rsid w:val="00446661"/>
    <w:rsid w:val="00450F8F"/>
    <w:rsid w:val="00451093"/>
    <w:rsid w:val="00455988"/>
    <w:rsid w:val="004563CF"/>
    <w:rsid w:val="00457EE8"/>
    <w:rsid w:val="00460804"/>
    <w:rsid w:val="004614C5"/>
    <w:rsid w:val="0046181B"/>
    <w:rsid w:val="0046280F"/>
    <w:rsid w:val="004638CB"/>
    <w:rsid w:val="004641CE"/>
    <w:rsid w:val="00465DA7"/>
    <w:rsid w:val="0046755F"/>
    <w:rsid w:val="00470182"/>
    <w:rsid w:val="00470972"/>
    <w:rsid w:val="00473048"/>
    <w:rsid w:val="00474149"/>
    <w:rsid w:val="004746FA"/>
    <w:rsid w:val="00475793"/>
    <w:rsid w:val="00477174"/>
    <w:rsid w:val="00477362"/>
    <w:rsid w:val="00477BB8"/>
    <w:rsid w:val="00477C61"/>
    <w:rsid w:val="00480E62"/>
    <w:rsid w:val="00481B3C"/>
    <w:rsid w:val="00483DBB"/>
    <w:rsid w:val="004858E1"/>
    <w:rsid w:val="004860AF"/>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4B58"/>
    <w:rsid w:val="004A5815"/>
    <w:rsid w:val="004A60F7"/>
    <w:rsid w:val="004A79DF"/>
    <w:rsid w:val="004B0619"/>
    <w:rsid w:val="004B0EE9"/>
    <w:rsid w:val="004B4C96"/>
    <w:rsid w:val="004B70C8"/>
    <w:rsid w:val="004C0EA3"/>
    <w:rsid w:val="004C435F"/>
    <w:rsid w:val="004C6EB0"/>
    <w:rsid w:val="004D0D9B"/>
    <w:rsid w:val="004D1D11"/>
    <w:rsid w:val="004D2DCF"/>
    <w:rsid w:val="004D54FF"/>
    <w:rsid w:val="004D74F3"/>
    <w:rsid w:val="004E02C2"/>
    <w:rsid w:val="004E1ED2"/>
    <w:rsid w:val="004E2925"/>
    <w:rsid w:val="004E2BED"/>
    <w:rsid w:val="004E3358"/>
    <w:rsid w:val="004E3BCC"/>
    <w:rsid w:val="004E4907"/>
    <w:rsid w:val="004E6C29"/>
    <w:rsid w:val="004E6EDE"/>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6FB3"/>
    <w:rsid w:val="005078E7"/>
    <w:rsid w:val="0051086A"/>
    <w:rsid w:val="00510F85"/>
    <w:rsid w:val="00513E1F"/>
    <w:rsid w:val="00514970"/>
    <w:rsid w:val="00516D9C"/>
    <w:rsid w:val="00517DEB"/>
    <w:rsid w:val="005208AB"/>
    <w:rsid w:val="00521B09"/>
    <w:rsid w:val="00521C12"/>
    <w:rsid w:val="0052278C"/>
    <w:rsid w:val="00524124"/>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EB2"/>
    <w:rsid w:val="0054247A"/>
    <w:rsid w:val="00542862"/>
    <w:rsid w:val="005430C7"/>
    <w:rsid w:val="005466D7"/>
    <w:rsid w:val="005478DC"/>
    <w:rsid w:val="00547F17"/>
    <w:rsid w:val="00551E7D"/>
    <w:rsid w:val="00552E60"/>
    <w:rsid w:val="005535D7"/>
    <w:rsid w:val="005536BD"/>
    <w:rsid w:val="0055386D"/>
    <w:rsid w:val="0055483C"/>
    <w:rsid w:val="00556DD7"/>
    <w:rsid w:val="005572F5"/>
    <w:rsid w:val="00557539"/>
    <w:rsid w:val="005577AA"/>
    <w:rsid w:val="00564786"/>
    <w:rsid w:val="005650A8"/>
    <w:rsid w:val="00565D1E"/>
    <w:rsid w:val="00565E03"/>
    <w:rsid w:val="00565ED9"/>
    <w:rsid w:val="00566B4A"/>
    <w:rsid w:val="005678D2"/>
    <w:rsid w:val="00570805"/>
    <w:rsid w:val="005718E4"/>
    <w:rsid w:val="00571AAB"/>
    <w:rsid w:val="00571EF0"/>
    <w:rsid w:val="0057236F"/>
    <w:rsid w:val="00574348"/>
    <w:rsid w:val="005801D3"/>
    <w:rsid w:val="005832CF"/>
    <w:rsid w:val="00583820"/>
    <w:rsid w:val="00583905"/>
    <w:rsid w:val="00586465"/>
    <w:rsid w:val="00590023"/>
    <w:rsid w:val="00594B54"/>
    <w:rsid w:val="00595FCF"/>
    <w:rsid w:val="005964E4"/>
    <w:rsid w:val="005A04AB"/>
    <w:rsid w:val="005A09F0"/>
    <w:rsid w:val="005A14F1"/>
    <w:rsid w:val="005A56DB"/>
    <w:rsid w:val="005C1279"/>
    <w:rsid w:val="005C3123"/>
    <w:rsid w:val="005C517E"/>
    <w:rsid w:val="005C5210"/>
    <w:rsid w:val="005C576D"/>
    <w:rsid w:val="005C5AB7"/>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3B14"/>
    <w:rsid w:val="005F5095"/>
    <w:rsid w:val="005F6344"/>
    <w:rsid w:val="005F6633"/>
    <w:rsid w:val="0060326E"/>
    <w:rsid w:val="00606D88"/>
    <w:rsid w:val="00607A72"/>
    <w:rsid w:val="0061069A"/>
    <w:rsid w:val="00610E6E"/>
    <w:rsid w:val="00611A7F"/>
    <w:rsid w:val="00612270"/>
    <w:rsid w:val="00614462"/>
    <w:rsid w:val="0061650C"/>
    <w:rsid w:val="00617172"/>
    <w:rsid w:val="006175A0"/>
    <w:rsid w:val="00617926"/>
    <w:rsid w:val="00621319"/>
    <w:rsid w:val="0062354F"/>
    <w:rsid w:val="00624F06"/>
    <w:rsid w:val="00626288"/>
    <w:rsid w:val="00627053"/>
    <w:rsid w:val="00630334"/>
    <w:rsid w:val="00630411"/>
    <w:rsid w:val="00631E8C"/>
    <w:rsid w:val="0063225D"/>
    <w:rsid w:val="0063332F"/>
    <w:rsid w:val="00633773"/>
    <w:rsid w:val="0063395B"/>
    <w:rsid w:val="00634D07"/>
    <w:rsid w:val="00635940"/>
    <w:rsid w:val="006366AD"/>
    <w:rsid w:val="00637056"/>
    <w:rsid w:val="00640E01"/>
    <w:rsid w:val="00641EC6"/>
    <w:rsid w:val="00645237"/>
    <w:rsid w:val="006466C9"/>
    <w:rsid w:val="00647145"/>
    <w:rsid w:val="006476FB"/>
    <w:rsid w:val="00650649"/>
    <w:rsid w:val="00654178"/>
    <w:rsid w:val="00660BAB"/>
    <w:rsid w:val="0066196E"/>
    <w:rsid w:val="00661B09"/>
    <w:rsid w:val="00664147"/>
    <w:rsid w:val="00664F1A"/>
    <w:rsid w:val="00667A9C"/>
    <w:rsid w:val="00670A1B"/>
    <w:rsid w:val="00670CFC"/>
    <w:rsid w:val="0067274C"/>
    <w:rsid w:val="006731CE"/>
    <w:rsid w:val="00673AE8"/>
    <w:rsid w:val="00674D96"/>
    <w:rsid w:val="00675624"/>
    <w:rsid w:val="006767CB"/>
    <w:rsid w:val="00680FDD"/>
    <w:rsid w:val="006822AD"/>
    <w:rsid w:val="00682781"/>
    <w:rsid w:val="00682998"/>
    <w:rsid w:val="0068305A"/>
    <w:rsid w:val="00683E9D"/>
    <w:rsid w:val="00685361"/>
    <w:rsid w:val="00690B06"/>
    <w:rsid w:val="00692F61"/>
    <w:rsid w:val="00693AEE"/>
    <w:rsid w:val="00695240"/>
    <w:rsid w:val="00695DD5"/>
    <w:rsid w:val="006961C0"/>
    <w:rsid w:val="006969ED"/>
    <w:rsid w:val="006A00E4"/>
    <w:rsid w:val="006A0B58"/>
    <w:rsid w:val="006A0D0C"/>
    <w:rsid w:val="006A1F8E"/>
    <w:rsid w:val="006A3BBA"/>
    <w:rsid w:val="006A3DD6"/>
    <w:rsid w:val="006A563E"/>
    <w:rsid w:val="006A5DB3"/>
    <w:rsid w:val="006A61C8"/>
    <w:rsid w:val="006A6B62"/>
    <w:rsid w:val="006A6F49"/>
    <w:rsid w:val="006A7586"/>
    <w:rsid w:val="006A7894"/>
    <w:rsid w:val="006A7D2C"/>
    <w:rsid w:val="006B01BC"/>
    <w:rsid w:val="006B0E15"/>
    <w:rsid w:val="006B508B"/>
    <w:rsid w:val="006B5C72"/>
    <w:rsid w:val="006B6E73"/>
    <w:rsid w:val="006B7575"/>
    <w:rsid w:val="006C049B"/>
    <w:rsid w:val="006C1020"/>
    <w:rsid w:val="006C1445"/>
    <w:rsid w:val="006C2BAC"/>
    <w:rsid w:val="006C388F"/>
    <w:rsid w:val="006C4E24"/>
    <w:rsid w:val="006C60BB"/>
    <w:rsid w:val="006C6ACE"/>
    <w:rsid w:val="006C74FF"/>
    <w:rsid w:val="006C7D4A"/>
    <w:rsid w:val="006D3FD0"/>
    <w:rsid w:val="006D46B5"/>
    <w:rsid w:val="006E1A7C"/>
    <w:rsid w:val="006E1D64"/>
    <w:rsid w:val="006E2352"/>
    <w:rsid w:val="006E4F64"/>
    <w:rsid w:val="006E5BCE"/>
    <w:rsid w:val="006E6577"/>
    <w:rsid w:val="006E7875"/>
    <w:rsid w:val="006E7C54"/>
    <w:rsid w:val="006F1D3A"/>
    <w:rsid w:val="006F2C16"/>
    <w:rsid w:val="006F308A"/>
    <w:rsid w:val="006F4D66"/>
    <w:rsid w:val="006F563A"/>
    <w:rsid w:val="006F5CCF"/>
    <w:rsid w:val="006F617A"/>
    <w:rsid w:val="006F73CF"/>
    <w:rsid w:val="006F7C37"/>
    <w:rsid w:val="0070104D"/>
    <w:rsid w:val="00704881"/>
    <w:rsid w:val="00705286"/>
    <w:rsid w:val="00706CB9"/>
    <w:rsid w:val="00707FFC"/>
    <w:rsid w:val="00712BF6"/>
    <w:rsid w:val="00712C12"/>
    <w:rsid w:val="00713332"/>
    <w:rsid w:val="007138CB"/>
    <w:rsid w:val="00713CDE"/>
    <w:rsid w:val="007174F8"/>
    <w:rsid w:val="00720003"/>
    <w:rsid w:val="00720FB7"/>
    <w:rsid w:val="00724558"/>
    <w:rsid w:val="007246E4"/>
    <w:rsid w:val="00725DCB"/>
    <w:rsid w:val="00727922"/>
    <w:rsid w:val="00731B27"/>
    <w:rsid w:val="007327DA"/>
    <w:rsid w:val="007330F2"/>
    <w:rsid w:val="00733D87"/>
    <w:rsid w:val="00735D1F"/>
    <w:rsid w:val="00744D61"/>
    <w:rsid w:val="007463C7"/>
    <w:rsid w:val="00746B62"/>
    <w:rsid w:val="007477D2"/>
    <w:rsid w:val="00747FFE"/>
    <w:rsid w:val="007510C4"/>
    <w:rsid w:val="0075487E"/>
    <w:rsid w:val="00757245"/>
    <w:rsid w:val="00757D7D"/>
    <w:rsid w:val="00761AED"/>
    <w:rsid w:val="007636DE"/>
    <w:rsid w:val="0076378D"/>
    <w:rsid w:val="00763932"/>
    <w:rsid w:val="00765F40"/>
    <w:rsid w:val="00765F55"/>
    <w:rsid w:val="007706D0"/>
    <w:rsid w:val="007708CF"/>
    <w:rsid w:val="00773BDA"/>
    <w:rsid w:val="00773C96"/>
    <w:rsid w:val="00773DCA"/>
    <w:rsid w:val="007742E7"/>
    <w:rsid w:val="0077454E"/>
    <w:rsid w:val="00775D89"/>
    <w:rsid w:val="007765D5"/>
    <w:rsid w:val="00776D6B"/>
    <w:rsid w:val="00780B7D"/>
    <w:rsid w:val="00780E10"/>
    <w:rsid w:val="007827F7"/>
    <w:rsid w:val="00782EF5"/>
    <w:rsid w:val="00782FB2"/>
    <w:rsid w:val="007842C7"/>
    <w:rsid w:val="007853D1"/>
    <w:rsid w:val="007927C1"/>
    <w:rsid w:val="007930E8"/>
    <w:rsid w:val="00793EA4"/>
    <w:rsid w:val="007944C3"/>
    <w:rsid w:val="00795E3F"/>
    <w:rsid w:val="00797969"/>
    <w:rsid w:val="007A0507"/>
    <w:rsid w:val="007A422E"/>
    <w:rsid w:val="007A5046"/>
    <w:rsid w:val="007A5F3B"/>
    <w:rsid w:val="007A68E2"/>
    <w:rsid w:val="007A7076"/>
    <w:rsid w:val="007A7162"/>
    <w:rsid w:val="007A7270"/>
    <w:rsid w:val="007B0569"/>
    <w:rsid w:val="007B1E81"/>
    <w:rsid w:val="007B36E6"/>
    <w:rsid w:val="007B49AC"/>
    <w:rsid w:val="007B5D20"/>
    <w:rsid w:val="007B6733"/>
    <w:rsid w:val="007B6819"/>
    <w:rsid w:val="007B6ADB"/>
    <w:rsid w:val="007B7E71"/>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306B"/>
    <w:rsid w:val="007E47C9"/>
    <w:rsid w:val="007E542F"/>
    <w:rsid w:val="007E6D3C"/>
    <w:rsid w:val="007E74D3"/>
    <w:rsid w:val="007E75B3"/>
    <w:rsid w:val="007F1AD8"/>
    <w:rsid w:val="007F3F33"/>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265D2"/>
    <w:rsid w:val="0083066A"/>
    <w:rsid w:val="00831E58"/>
    <w:rsid w:val="00833111"/>
    <w:rsid w:val="0083554F"/>
    <w:rsid w:val="00836315"/>
    <w:rsid w:val="00837DB8"/>
    <w:rsid w:val="00840598"/>
    <w:rsid w:val="00844428"/>
    <w:rsid w:val="00844432"/>
    <w:rsid w:val="00845732"/>
    <w:rsid w:val="00846CBA"/>
    <w:rsid w:val="0084720C"/>
    <w:rsid w:val="00851CBB"/>
    <w:rsid w:val="00855AF8"/>
    <w:rsid w:val="00855B2A"/>
    <w:rsid w:val="008577F0"/>
    <w:rsid w:val="00860D0A"/>
    <w:rsid w:val="00861EA4"/>
    <w:rsid w:val="00862AFA"/>
    <w:rsid w:val="00863700"/>
    <w:rsid w:val="0086567A"/>
    <w:rsid w:val="00865D16"/>
    <w:rsid w:val="00866647"/>
    <w:rsid w:val="00866683"/>
    <w:rsid w:val="00867C2A"/>
    <w:rsid w:val="00867F7D"/>
    <w:rsid w:val="00870546"/>
    <w:rsid w:val="00870C53"/>
    <w:rsid w:val="00871558"/>
    <w:rsid w:val="00871F58"/>
    <w:rsid w:val="00872FCD"/>
    <w:rsid w:val="008731C9"/>
    <w:rsid w:val="00875139"/>
    <w:rsid w:val="0087559E"/>
    <w:rsid w:val="008756B2"/>
    <w:rsid w:val="00875D1D"/>
    <w:rsid w:val="00876AB0"/>
    <w:rsid w:val="00880676"/>
    <w:rsid w:val="00881969"/>
    <w:rsid w:val="00882425"/>
    <w:rsid w:val="00882780"/>
    <w:rsid w:val="008829FA"/>
    <w:rsid w:val="00882F18"/>
    <w:rsid w:val="0088344B"/>
    <w:rsid w:val="00883852"/>
    <w:rsid w:val="00887996"/>
    <w:rsid w:val="008879E9"/>
    <w:rsid w:val="008919FA"/>
    <w:rsid w:val="00891BA6"/>
    <w:rsid w:val="008922A4"/>
    <w:rsid w:val="00894205"/>
    <w:rsid w:val="008948CA"/>
    <w:rsid w:val="008966F6"/>
    <w:rsid w:val="00896FEC"/>
    <w:rsid w:val="008979C6"/>
    <w:rsid w:val="008A4301"/>
    <w:rsid w:val="008A4F4D"/>
    <w:rsid w:val="008A5259"/>
    <w:rsid w:val="008B0514"/>
    <w:rsid w:val="008B12D0"/>
    <w:rsid w:val="008B3E44"/>
    <w:rsid w:val="008B3F63"/>
    <w:rsid w:val="008B4257"/>
    <w:rsid w:val="008B7827"/>
    <w:rsid w:val="008B7853"/>
    <w:rsid w:val="008C1017"/>
    <w:rsid w:val="008C2395"/>
    <w:rsid w:val="008C291E"/>
    <w:rsid w:val="008C2C73"/>
    <w:rsid w:val="008C2CA2"/>
    <w:rsid w:val="008C3C49"/>
    <w:rsid w:val="008C77C6"/>
    <w:rsid w:val="008D0A86"/>
    <w:rsid w:val="008D2D94"/>
    <w:rsid w:val="008D313B"/>
    <w:rsid w:val="008D552A"/>
    <w:rsid w:val="008D6EF1"/>
    <w:rsid w:val="008D7189"/>
    <w:rsid w:val="008D797C"/>
    <w:rsid w:val="008D7BA0"/>
    <w:rsid w:val="008E0015"/>
    <w:rsid w:val="008E0FC4"/>
    <w:rsid w:val="008E171C"/>
    <w:rsid w:val="008E1A2B"/>
    <w:rsid w:val="008E3E1B"/>
    <w:rsid w:val="008E5CC2"/>
    <w:rsid w:val="008E790D"/>
    <w:rsid w:val="008F0904"/>
    <w:rsid w:val="008F2690"/>
    <w:rsid w:val="008F28BE"/>
    <w:rsid w:val="008F2D71"/>
    <w:rsid w:val="008F3E4A"/>
    <w:rsid w:val="008F4F09"/>
    <w:rsid w:val="008F5836"/>
    <w:rsid w:val="008F6239"/>
    <w:rsid w:val="008F6BB4"/>
    <w:rsid w:val="008F76CE"/>
    <w:rsid w:val="008F7DEB"/>
    <w:rsid w:val="009017D6"/>
    <w:rsid w:val="00902D7C"/>
    <w:rsid w:val="00907DB5"/>
    <w:rsid w:val="009106F9"/>
    <w:rsid w:val="00911FD9"/>
    <w:rsid w:val="00912CC8"/>
    <w:rsid w:val="00912D64"/>
    <w:rsid w:val="00913651"/>
    <w:rsid w:val="00914141"/>
    <w:rsid w:val="00914773"/>
    <w:rsid w:val="00914D97"/>
    <w:rsid w:val="00916784"/>
    <w:rsid w:val="00916934"/>
    <w:rsid w:val="0091760A"/>
    <w:rsid w:val="00917E2E"/>
    <w:rsid w:val="009226CD"/>
    <w:rsid w:val="009226E3"/>
    <w:rsid w:val="009228BE"/>
    <w:rsid w:val="00922E6B"/>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23D"/>
    <w:rsid w:val="00965D58"/>
    <w:rsid w:val="009663C0"/>
    <w:rsid w:val="00966AFB"/>
    <w:rsid w:val="00966DAC"/>
    <w:rsid w:val="00966E9B"/>
    <w:rsid w:val="009750F0"/>
    <w:rsid w:val="0097543A"/>
    <w:rsid w:val="00975650"/>
    <w:rsid w:val="00975F20"/>
    <w:rsid w:val="00976B03"/>
    <w:rsid w:val="009833B0"/>
    <w:rsid w:val="00984C8B"/>
    <w:rsid w:val="009863CE"/>
    <w:rsid w:val="00987740"/>
    <w:rsid w:val="0098791C"/>
    <w:rsid w:val="00987C1F"/>
    <w:rsid w:val="0099127C"/>
    <w:rsid w:val="00991B41"/>
    <w:rsid w:val="00991DAC"/>
    <w:rsid w:val="009926B6"/>
    <w:rsid w:val="009943F3"/>
    <w:rsid w:val="0099496E"/>
    <w:rsid w:val="009955B7"/>
    <w:rsid w:val="00995E94"/>
    <w:rsid w:val="00997680"/>
    <w:rsid w:val="0099788D"/>
    <w:rsid w:val="009A110E"/>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151F"/>
    <w:rsid w:val="009D2231"/>
    <w:rsid w:val="009D3030"/>
    <w:rsid w:val="009D35E8"/>
    <w:rsid w:val="009D3C74"/>
    <w:rsid w:val="009D52EB"/>
    <w:rsid w:val="009D580B"/>
    <w:rsid w:val="009D713C"/>
    <w:rsid w:val="009D7EBE"/>
    <w:rsid w:val="009E0337"/>
    <w:rsid w:val="009E10AA"/>
    <w:rsid w:val="009E49C0"/>
    <w:rsid w:val="009E4CBE"/>
    <w:rsid w:val="009E4FE7"/>
    <w:rsid w:val="009E6538"/>
    <w:rsid w:val="009E7DFD"/>
    <w:rsid w:val="009F02C7"/>
    <w:rsid w:val="009F0573"/>
    <w:rsid w:val="009F0831"/>
    <w:rsid w:val="009F0941"/>
    <w:rsid w:val="009F116B"/>
    <w:rsid w:val="009F1522"/>
    <w:rsid w:val="009F1E5D"/>
    <w:rsid w:val="009F2A6C"/>
    <w:rsid w:val="009F2C05"/>
    <w:rsid w:val="009F31B9"/>
    <w:rsid w:val="009F71B3"/>
    <w:rsid w:val="00A00B9F"/>
    <w:rsid w:val="00A01054"/>
    <w:rsid w:val="00A02077"/>
    <w:rsid w:val="00A02E39"/>
    <w:rsid w:val="00A04379"/>
    <w:rsid w:val="00A04558"/>
    <w:rsid w:val="00A049F0"/>
    <w:rsid w:val="00A04F9C"/>
    <w:rsid w:val="00A0637C"/>
    <w:rsid w:val="00A0751C"/>
    <w:rsid w:val="00A0759F"/>
    <w:rsid w:val="00A07AE2"/>
    <w:rsid w:val="00A130E4"/>
    <w:rsid w:val="00A14EBC"/>
    <w:rsid w:val="00A15983"/>
    <w:rsid w:val="00A20935"/>
    <w:rsid w:val="00A20F66"/>
    <w:rsid w:val="00A2208A"/>
    <w:rsid w:val="00A22819"/>
    <w:rsid w:val="00A22A67"/>
    <w:rsid w:val="00A235FB"/>
    <w:rsid w:val="00A236DD"/>
    <w:rsid w:val="00A24150"/>
    <w:rsid w:val="00A32070"/>
    <w:rsid w:val="00A32F15"/>
    <w:rsid w:val="00A33A08"/>
    <w:rsid w:val="00A33D3A"/>
    <w:rsid w:val="00A353DC"/>
    <w:rsid w:val="00A40BA0"/>
    <w:rsid w:val="00A42596"/>
    <w:rsid w:val="00A43DCF"/>
    <w:rsid w:val="00A44C02"/>
    <w:rsid w:val="00A4537F"/>
    <w:rsid w:val="00A50225"/>
    <w:rsid w:val="00A50682"/>
    <w:rsid w:val="00A527D2"/>
    <w:rsid w:val="00A55AF2"/>
    <w:rsid w:val="00A56901"/>
    <w:rsid w:val="00A56AF7"/>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4C61"/>
    <w:rsid w:val="00A75C18"/>
    <w:rsid w:val="00A76246"/>
    <w:rsid w:val="00A76DBE"/>
    <w:rsid w:val="00A76DEB"/>
    <w:rsid w:val="00A777EC"/>
    <w:rsid w:val="00A802ED"/>
    <w:rsid w:val="00A8281C"/>
    <w:rsid w:val="00A83053"/>
    <w:rsid w:val="00A8311E"/>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C7E44"/>
    <w:rsid w:val="00AD1373"/>
    <w:rsid w:val="00AD2B85"/>
    <w:rsid w:val="00AD6456"/>
    <w:rsid w:val="00AD74BF"/>
    <w:rsid w:val="00AD793E"/>
    <w:rsid w:val="00AE081C"/>
    <w:rsid w:val="00AE18A0"/>
    <w:rsid w:val="00AE376A"/>
    <w:rsid w:val="00AE3E63"/>
    <w:rsid w:val="00AE4566"/>
    <w:rsid w:val="00AE47C3"/>
    <w:rsid w:val="00AE7BAE"/>
    <w:rsid w:val="00AF0048"/>
    <w:rsid w:val="00AF2B58"/>
    <w:rsid w:val="00AF3ECB"/>
    <w:rsid w:val="00AF452D"/>
    <w:rsid w:val="00AF4D77"/>
    <w:rsid w:val="00AF60AE"/>
    <w:rsid w:val="00AF6DBB"/>
    <w:rsid w:val="00AF6F5A"/>
    <w:rsid w:val="00B050D3"/>
    <w:rsid w:val="00B05ACB"/>
    <w:rsid w:val="00B05B25"/>
    <w:rsid w:val="00B06F5E"/>
    <w:rsid w:val="00B11E41"/>
    <w:rsid w:val="00B12EBD"/>
    <w:rsid w:val="00B13078"/>
    <w:rsid w:val="00B130F2"/>
    <w:rsid w:val="00B13253"/>
    <w:rsid w:val="00B1372C"/>
    <w:rsid w:val="00B1538B"/>
    <w:rsid w:val="00B16F7D"/>
    <w:rsid w:val="00B1788D"/>
    <w:rsid w:val="00B206F3"/>
    <w:rsid w:val="00B20B88"/>
    <w:rsid w:val="00B2126A"/>
    <w:rsid w:val="00B240D0"/>
    <w:rsid w:val="00B254A5"/>
    <w:rsid w:val="00B277E9"/>
    <w:rsid w:val="00B27923"/>
    <w:rsid w:val="00B30B5D"/>
    <w:rsid w:val="00B30F45"/>
    <w:rsid w:val="00B3129D"/>
    <w:rsid w:val="00B319AF"/>
    <w:rsid w:val="00B31F06"/>
    <w:rsid w:val="00B32B54"/>
    <w:rsid w:val="00B337D5"/>
    <w:rsid w:val="00B342A9"/>
    <w:rsid w:val="00B34F94"/>
    <w:rsid w:val="00B35629"/>
    <w:rsid w:val="00B35B3C"/>
    <w:rsid w:val="00B37C19"/>
    <w:rsid w:val="00B413A7"/>
    <w:rsid w:val="00B42131"/>
    <w:rsid w:val="00B46A3F"/>
    <w:rsid w:val="00B4703A"/>
    <w:rsid w:val="00B50A51"/>
    <w:rsid w:val="00B5220F"/>
    <w:rsid w:val="00B548F0"/>
    <w:rsid w:val="00B55C47"/>
    <w:rsid w:val="00B57FE5"/>
    <w:rsid w:val="00B60110"/>
    <w:rsid w:val="00B61206"/>
    <w:rsid w:val="00B618F7"/>
    <w:rsid w:val="00B6395C"/>
    <w:rsid w:val="00B64B65"/>
    <w:rsid w:val="00B65660"/>
    <w:rsid w:val="00B65E1E"/>
    <w:rsid w:val="00B67FA8"/>
    <w:rsid w:val="00B70882"/>
    <w:rsid w:val="00B73093"/>
    <w:rsid w:val="00B7473C"/>
    <w:rsid w:val="00B75570"/>
    <w:rsid w:val="00B757DF"/>
    <w:rsid w:val="00B76CE0"/>
    <w:rsid w:val="00B77425"/>
    <w:rsid w:val="00B8042F"/>
    <w:rsid w:val="00B80FDD"/>
    <w:rsid w:val="00B81E4C"/>
    <w:rsid w:val="00B81FC7"/>
    <w:rsid w:val="00B8385A"/>
    <w:rsid w:val="00B838DA"/>
    <w:rsid w:val="00B83963"/>
    <w:rsid w:val="00B846F3"/>
    <w:rsid w:val="00B901E6"/>
    <w:rsid w:val="00B92145"/>
    <w:rsid w:val="00B92991"/>
    <w:rsid w:val="00B92F4B"/>
    <w:rsid w:val="00B96064"/>
    <w:rsid w:val="00B9692F"/>
    <w:rsid w:val="00B97827"/>
    <w:rsid w:val="00BA1072"/>
    <w:rsid w:val="00BA1726"/>
    <w:rsid w:val="00BA1812"/>
    <w:rsid w:val="00BA2624"/>
    <w:rsid w:val="00BB0FAA"/>
    <w:rsid w:val="00BB1E78"/>
    <w:rsid w:val="00BB2E34"/>
    <w:rsid w:val="00BB2F5E"/>
    <w:rsid w:val="00BB567F"/>
    <w:rsid w:val="00BB5830"/>
    <w:rsid w:val="00BB601B"/>
    <w:rsid w:val="00BB61DB"/>
    <w:rsid w:val="00BB6A4C"/>
    <w:rsid w:val="00BC0823"/>
    <w:rsid w:val="00BC0850"/>
    <w:rsid w:val="00BC08FC"/>
    <w:rsid w:val="00BC467D"/>
    <w:rsid w:val="00BC6E8D"/>
    <w:rsid w:val="00BC751C"/>
    <w:rsid w:val="00BD0D1A"/>
    <w:rsid w:val="00BD13E2"/>
    <w:rsid w:val="00BD1B6F"/>
    <w:rsid w:val="00BD26DB"/>
    <w:rsid w:val="00BD2ECF"/>
    <w:rsid w:val="00BD3489"/>
    <w:rsid w:val="00BD4226"/>
    <w:rsid w:val="00BD4781"/>
    <w:rsid w:val="00BD4C3D"/>
    <w:rsid w:val="00BD512E"/>
    <w:rsid w:val="00BD55A2"/>
    <w:rsid w:val="00BD6251"/>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6531"/>
    <w:rsid w:val="00C17423"/>
    <w:rsid w:val="00C22320"/>
    <w:rsid w:val="00C22756"/>
    <w:rsid w:val="00C22DD2"/>
    <w:rsid w:val="00C24153"/>
    <w:rsid w:val="00C25111"/>
    <w:rsid w:val="00C253B8"/>
    <w:rsid w:val="00C27A92"/>
    <w:rsid w:val="00C301A2"/>
    <w:rsid w:val="00C3037E"/>
    <w:rsid w:val="00C30491"/>
    <w:rsid w:val="00C30ED0"/>
    <w:rsid w:val="00C317CB"/>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5F07"/>
    <w:rsid w:val="00C56860"/>
    <w:rsid w:val="00C572CF"/>
    <w:rsid w:val="00C57354"/>
    <w:rsid w:val="00C579AC"/>
    <w:rsid w:val="00C57CA3"/>
    <w:rsid w:val="00C60004"/>
    <w:rsid w:val="00C60D58"/>
    <w:rsid w:val="00C62A0A"/>
    <w:rsid w:val="00C6340E"/>
    <w:rsid w:val="00C65951"/>
    <w:rsid w:val="00C665B6"/>
    <w:rsid w:val="00C66AEC"/>
    <w:rsid w:val="00C67824"/>
    <w:rsid w:val="00C70448"/>
    <w:rsid w:val="00C7117D"/>
    <w:rsid w:val="00C71D3A"/>
    <w:rsid w:val="00C72138"/>
    <w:rsid w:val="00C72ADE"/>
    <w:rsid w:val="00C72DE3"/>
    <w:rsid w:val="00C735B8"/>
    <w:rsid w:val="00C73F76"/>
    <w:rsid w:val="00C75C55"/>
    <w:rsid w:val="00C767A6"/>
    <w:rsid w:val="00C7683E"/>
    <w:rsid w:val="00C77B2F"/>
    <w:rsid w:val="00C77EBF"/>
    <w:rsid w:val="00C802EE"/>
    <w:rsid w:val="00C8107C"/>
    <w:rsid w:val="00C829FB"/>
    <w:rsid w:val="00C8381D"/>
    <w:rsid w:val="00C83A62"/>
    <w:rsid w:val="00C8582C"/>
    <w:rsid w:val="00C85E97"/>
    <w:rsid w:val="00C90BDB"/>
    <w:rsid w:val="00C94068"/>
    <w:rsid w:val="00C94B58"/>
    <w:rsid w:val="00C963F9"/>
    <w:rsid w:val="00C97269"/>
    <w:rsid w:val="00C9784A"/>
    <w:rsid w:val="00C97B69"/>
    <w:rsid w:val="00CA1045"/>
    <w:rsid w:val="00CA2954"/>
    <w:rsid w:val="00CA29BA"/>
    <w:rsid w:val="00CA4A3A"/>
    <w:rsid w:val="00CA4CB3"/>
    <w:rsid w:val="00CA5316"/>
    <w:rsid w:val="00CB0D44"/>
    <w:rsid w:val="00CB0F3F"/>
    <w:rsid w:val="00CB415C"/>
    <w:rsid w:val="00CB4E6E"/>
    <w:rsid w:val="00CB63DF"/>
    <w:rsid w:val="00CB6C80"/>
    <w:rsid w:val="00CB707F"/>
    <w:rsid w:val="00CC40C2"/>
    <w:rsid w:val="00CC49EA"/>
    <w:rsid w:val="00CC53B5"/>
    <w:rsid w:val="00CC6B35"/>
    <w:rsid w:val="00CC6DB6"/>
    <w:rsid w:val="00CD04C0"/>
    <w:rsid w:val="00CD1034"/>
    <w:rsid w:val="00CD259C"/>
    <w:rsid w:val="00CD46C7"/>
    <w:rsid w:val="00CD6B1A"/>
    <w:rsid w:val="00CD7E41"/>
    <w:rsid w:val="00CE0D0F"/>
    <w:rsid w:val="00CE2567"/>
    <w:rsid w:val="00CE2A10"/>
    <w:rsid w:val="00CE50A5"/>
    <w:rsid w:val="00CE5E64"/>
    <w:rsid w:val="00CE6A12"/>
    <w:rsid w:val="00CE7B33"/>
    <w:rsid w:val="00CF1275"/>
    <w:rsid w:val="00CF23C9"/>
    <w:rsid w:val="00CF3ECE"/>
    <w:rsid w:val="00CF41D2"/>
    <w:rsid w:val="00D00105"/>
    <w:rsid w:val="00D0035A"/>
    <w:rsid w:val="00D00445"/>
    <w:rsid w:val="00D02305"/>
    <w:rsid w:val="00D04205"/>
    <w:rsid w:val="00D04E43"/>
    <w:rsid w:val="00D04FCA"/>
    <w:rsid w:val="00D05BE4"/>
    <w:rsid w:val="00D071B9"/>
    <w:rsid w:val="00D12060"/>
    <w:rsid w:val="00D121AD"/>
    <w:rsid w:val="00D132ED"/>
    <w:rsid w:val="00D15EF0"/>
    <w:rsid w:val="00D161AC"/>
    <w:rsid w:val="00D1689F"/>
    <w:rsid w:val="00D1738E"/>
    <w:rsid w:val="00D176E5"/>
    <w:rsid w:val="00D177B5"/>
    <w:rsid w:val="00D20074"/>
    <w:rsid w:val="00D204DC"/>
    <w:rsid w:val="00D23A0A"/>
    <w:rsid w:val="00D23C94"/>
    <w:rsid w:val="00D24042"/>
    <w:rsid w:val="00D27579"/>
    <w:rsid w:val="00D30893"/>
    <w:rsid w:val="00D3301A"/>
    <w:rsid w:val="00D33E05"/>
    <w:rsid w:val="00D34A16"/>
    <w:rsid w:val="00D36BEA"/>
    <w:rsid w:val="00D3743C"/>
    <w:rsid w:val="00D4043B"/>
    <w:rsid w:val="00D40EF7"/>
    <w:rsid w:val="00D424E3"/>
    <w:rsid w:val="00D42662"/>
    <w:rsid w:val="00D42AF3"/>
    <w:rsid w:val="00D42B7D"/>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054F"/>
    <w:rsid w:val="00D71543"/>
    <w:rsid w:val="00D734E0"/>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1ED"/>
    <w:rsid w:val="00DD194F"/>
    <w:rsid w:val="00DD1B9D"/>
    <w:rsid w:val="00DD524F"/>
    <w:rsid w:val="00DD6E41"/>
    <w:rsid w:val="00DD74FF"/>
    <w:rsid w:val="00DE3025"/>
    <w:rsid w:val="00DE3B47"/>
    <w:rsid w:val="00DE4E25"/>
    <w:rsid w:val="00DE6819"/>
    <w:rsid w:val="00DE6CE9"/>
    <w:rsid w:val="00DF11A3"/>
    <w:rsid w:val="00DF19E8"/>
    <w:rsid w:val="00DF443F"/>
    <w:rsid w:val="00DF4E89"/>
    <w:rsid w:val="00DF66C6"/>
    <w:rsid w:val="00E00CA2"/>
    <w:rsid w:val="00E01304"/>
    <w:rsid w:val="00E01FA1"/>
    <w:rsid w:val="00E03811"/>
    <w:rsid w:val="00E03F84"/>
    <w:rsid w:val="00E0522E"/>
    <w:rsid w:val="00E053C0"/>
    <w:rsid w:val="00E10AF0"/>
    <w:rsid w:val="00E10B00"/>
    <w:rsid w:val="00E11816"/>
    <w:rsid w:val="00E13759"/>
    <w:rsid w:val="00E13D12"/>
    <w:rsid w:val="00E15476"/>
    <w:rsid w:val="00E15AC0"/>
    <w:rsid w:val="00E15E59"/>
    <w:rsid w:val="00E173CA"/>
    <w:rsid w:val="00E17716"/>
    <w:rsid w:val="00E17805"/>
    <w:rsid w:val="00E17B26"/>
    <w:rsid w:val="00E2017F"/>
    <w:rsid w:val="00E24D30"/>
    <w:rsid w:val="00E250CF"/>
    <w:rsid w:val="00E25B32"/>
    <w:rsid w:val="00E25BB0"/>
    <w:rsid w:val="00E25EF1"/>
    <w:rsid w:val="00E313CB"/>
    <w:rsid w:val="00E32C7A"/>
    <w:rsid w:val="00E33028"/>
    <w:rsid w:val="00E34070"/>
    <w:rsid w:val="00E35411"/>
    <w:rsid w:val="00E35ACC"/>
    <w:rsid w:val="00E36A15"/>
    <w:rsid w:val="00E3794B"/>
    <w:rsid w:val="00E37E67"/>
    <w:rsid w:val="00E4048A"/>
    <w:rsid w:val="00E408CF"/>
    <w:rsid w:val="00E41569"/>
    <w:rsid w:val="00E41929"/>
    <w:rsid w:val="00E419DC"/>
    <w:rsid w:val="00E42128"/>
    <w:rsid w:val="00E430A2"/>
    <w:rsid w:val="00E446E8"/>
    <w:rsid w:val="00E45AA7"/>
    <w:rsid w:val="00E466E3"/>
    <w:rsid w:val="00E475FD"/>
    <w:rsid w:val="00E50120"/>
    <w:rsid w:val="00E51BAD"/>
    <w:rsid w:val="00E52860"/>
    <w:rsid w:val="00E52D1B"/>
    <w:rsid w:val="00E5457D"/>
    <w:rsid w:val="00E56502"/>
    <w:rsid w:val="00E5652C"/>
    <w:rsid w:val="00E617F3"/>
    <w:rsid w:val="00E61903"/>
    <w:rsid w:val="00E625A1"/>
    <w:rsid w:val="00E644F2"/>
    <w:rsid w:val="00E66596"/>
    <w:rsid w:val="00E66FD7"/>
    <w:rsid w:val="00E67A6F"/>
    <w:rsid w:val="00E67B86"/>
    <w:rsid w:val="00E72641"/>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4B90"/>
    <w:rsid w:val="00E95051"/>
    <w:rsid w:val="00E960CD"/>
    <w:rsid w:val="00E971E7"/>
    <w:rsid w:val="00E9771D"/>
    <w:rsid w:val="00EA3129"/>
    <w:rsid w:val="00EA33A5"/>
    <w:rsid w:val="00EA4D76"/>
    <w:rsid w:val="00EA5264"/>
    <w:rsid w:val="00EA6A2B"/>
    <w:rsid w:val="00EA76CE"/>
    <w:rsid w:val="00EA7C9B"/>
    <w:rsid w:val="00EA7DA1"/>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3AB9"/>
    <w:rsid w:val="00EE42C5"/>
    <w:rsid w:val="00EE4801"/>
    <w:rsid w:val="00EE49E6"/>
    <w:rsid w:val="00EE51FD"/>
    <w:rsid w:val="00EE555F"/>
    <w:rsid w:val="00EE6715"/>
    <w:rsid w:val="00EE6EEE"/>
    <w:rsid w:val="00EE769F"/>
    <w:rsid w:val="00EF0775"/>
    <w:rsid w:val="00EF0BCA"/>
    <w:rsid w:val="00EF1BF6"/>
    <w:rsid w:val="00EF3EB5"/>
    <w:rsid w:val="00F002EE"/>
    <w:rsid w:val="00F00728"/>
    <w:rsid w:val="00F012A7"/>
    <w:rsid w:val="00F01760"/>
    <w:rsid w:val="00F01A55"/>
    <w:rsid w:val="00F0327E"/>
    <w:rsid w:val="00F046CA"/>
    <w:rsid w:val="00F0525C"/>
    <w:rsid w:val="00F06974"/>
    <w:rsid w:val="00F07012"/>
    <w:rsid w:val="00F10670"/>
    <w:rsid w:val="00F12AF0"/>
    <w:rsid w:val="00F13B85"/>
    <w:rsid w:val="00F201BF"/>
    <w:rsid w:val="00F222B3"/>
    <w:rsid w:val="00F22DB8"/>
    <w:rsid w:val="00F2354A"/>
    <w:rsid w:val="00F23C22"/>
    <w:rsid w:val="00F24631"/>
    <w:rsid w:val="00F254A4"/>
    <w:rsid w:val="00F30860"/>
    <w:rsid w:val="00F32C78"/>
    <w:rsid w:val="00F336EA"/>
    <w:rsid w:val="00F355CA"/>
    <w:rsid w:val="00F3711B"/>
    <w:rsid w:val="00F37787"/>
    <w:rsid w:val="00F409F0"/>
    <w:rsid w:val="00F40D01"/>
    <w:rsid w:val="00F410D4"/>
    <w:rsid w:val="00F422D9"/>
    <w:rsid w:val="00F438AA"/>
    <w:rsid w:val="00F460F0"/>
    <w:rsid w:val="00F4741C"/>
    <w:rsid w:val="00F50F3C"/>
    <w:rsid w:val="00F51556"/>
    <w:rsid w:val="00F51DFF"/>
    <w:rsid w:val="00F529C6"/>
    <w:rsid w:val="00F53078"/>
    <w:rsid w:val="00F54C48"/>
    <w:rsid w:val="00F56AA6"/>
    <w:rsid w:val="00F611E0"/>
    <w:rsid w:val="00F619BC"/>
    <w:rsid w:val="00F649E2"/>
    <w:rsid w:val="00F65070"/>
    <w:rsid w:val="00F651F2"/>
    <w:rsid w:val="00F667D6"/>
    <w:rsid w:val="00F678D1"/>
    <w:rsid w:val="00F70D8A"/>
    <w:rsid w:val="00F71811"/>
    <w:rsid w:val="00F74627"/>
    <w:rsid w:val="00F747A8"/>
    <w:rsid w:val="00F74D26"/>
    <w:rsid w:val="00F7720E"/>
    <w:rsid w:val="00F81859"/>
    <w:rsid w:val="00F84F11"/>
    <w:rsid w:val="00F85F78"/>
    <w:rsid w:val="00F86859"/>
    <w:rsid w:val="00F86B37"/>
    <w:rsid w:val="00F902D7"/>
    <w:rsid w:val="00F90336"/>
    <w:rsid w:val="00F90766"/>
    <w:rsid w:val="00F92924"/>
    <w:rsid w:val="00F92DD8"/>
    <w:rsid w:val="00F957A4"/>
    <w:rsid w:val="00F95D29"/>
    <w:rsid w:val="00F97BFF"/>
    <w:rsid w:val="00FA0367"/>
    <w:rsid w:val="00FA124E"/>
    <w:rsid w:val="00FA1560"/>
    <w:rsid w:val="00FA1E3D"/>
    <w:rsid w:val="00FA2E31"/>
    <w:rsid w:val="00FA388B"/>
    <w:rsid w:val="00FA45A3"/>
    <w:rsid w:val="00FA6753"/>
    <w:rsid w:val="00FA753F"/>
    <w:rsid w:val="00FA75E4"/>
    <w:rsid w:val="00FB19E7"/>
    <w:rsid w:val="00FB280C"/>
    <w:rsid w:val="00FB3AF6"/>
    <w:rsid w:val="00FB3E8D"/>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272A"/>
    <w:rsid w:val="00FD35F8"/>
    <w:rsid w:val="00FD3753"/>
    <w:rsid w:val="00FD6C8C"/>
    <w:rsid w:val="00FE1AEC"/>
    <w:rsid w:val="00FE1D92"/>
    <w:rsid w:val="00FE379C"/>
    <w:rsid w:val="00FE3C99"/>
    <w:rsid w:val="00FE73F2"/>
    <w:rsid w:val="00FF026A"/>
    <w:rsid w:val="00FF02C3"/>
    <w:rsid w:val="00FF1D27"/>
    <w:rsid w:val="00FF2E79"/>
    <w:rsid w:val="00FF2FCD"/>
    <w:rsid w:val="00FF3883"/>
    <w:rsid w:val="00FF4312"/>
    <w:rsid w:val="00FF4DB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FA9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A295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ennummer4">
    <w:name w:val="List Number 4"/>
    <w:basedOn w:val="Standard"/>
    <w:rsid w:val="00765F40"/>
    <w:pPr>
      <w:numPr>
        <w:numId w:val="9"/>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paragraph" w:styleId="berarbeitung">
    <w:name w:val="Revision"/>
    <w:hidden/>
    <w:uiPriority w:val="99"/>
    <w:semiHidden/>
    <w:rsid w:val="004860AF"/>
    <w:rPr>
      <w:rFonts w:ascii="Arial" w:hAnsi="Arial" w:cs="Arial"/>
      <w:sz w:val="22"/>
      <w:szCs w:val="22"/>
      <w:lang w:val="en-US" w:eastAsia="zh-CN"/>
    </w:rPr>
  </w:style>
  <w:style w:type="paragraph" w:customStyle="1" w:styleId="Proposals">
    <w:name w:val="Proposals"/>
    <w:basedOn w:val="Standard"/>
    <w:link w:val="Proposals0"/>
    <w:qFormat/>
    <w:rsid w:val="008922A4"/>
    <w:pPr>
      <w:spacing w:beforeLines="100" w:before="100" w:afterLines="100" w:after="100" w:line="240" w:lineRule="auto"/>
    </w:pPr>
    <w:rPr>
      <w:rFonts w:ascii="Times New Roman" w:eastAsiaTheme="minorEastAsia" w:hAnsi="Times New Roman" w:cs="Times New Roman"/>
      <w:b/>
      <w:bCs/>
      <w:i/>
      <w:iCs/>
      <w:sz w:val="20"/>
      <w:szCs w:val="20"/>
      <w:lang w:eastAsia="ja-JP"/>
    </w:rPr>
  </w:style>
  <w:style w:type="character" w:customStyle="1" w:styleId="Proposals0">
    <w:name w:val="Proposals (文字)"/>
    <w:basedOn w:val="Absatz-Standardschriftart"/>
    <w:link w:val="Proposals"/>
    <w:rsid w:val="008922A4"/>
    <w:rPr>
      <w:rFonts w:ascii="Times New Roman" w:eastAsiaTheme="minorEastAsia" w:hAnsi="Times New Roman"/>
      <w:b/>
      <w:bCs/>
      <w:i/>
      <w:iCs/>
      <w:lang w:val="en-US" w:eastAsia="ja-JP"/>
    </w:rPr>
  </w:style>
  <w:style w:type="paragraph" w:customStyle="1" w:styleId="FP">
    <w:name w:val="FP"/>
    <w:basedOn w:val="Standard"/>
    <w:rsid w:val="000667E9"/>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31213687">
      <w:bodyDiv w:val="1"/>
      <w:marLeft w:val="0"/>
      <w:marRight w:val="0"/>
      <w:marTop w:val="0"/>
      <w:marBottom w:val="0"/>
      <w:divBdr>
        <w:top w:val="none" w:sz="0" w:space="0" w:color="auto"/>
        <w:left w:val="none" w:sz="0" w:space="0" w:color="auto"/>
        <w:bottom w:val="none" w:sz="0" w:space="0" w:color="auto"/>
        <w:right w:val="none" w:sz="0" w:space="0" w:color="auto"/>
      </w:divBdr>
    </w:div>
    <w:div w:id="24283643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55359713">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282468141">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29294216">
      <w:bodyDiv w:val="1"/>
      <w:marLeft w:val="0"/>
      <w:marRight w:val="0"/>
      <w:marTop w:val="0"/>
      <w:marBottom w:val="0"/>
      <w:divBdr>
        <w:top w:val="none" w:sz="0" w:space="0" w:color="auto"/>
        <w:left w:val="none" w:sz="0" w:space="0" w:color="auto"/>
        <w:bottom w:val="none" w:sz="0" w:space="0" w:color="auto"/>
        <w:right w:val="none" w:sz="0" w:space="0" w:color="auto"/>
      </w:divBdr>
    </w:div>
    <w:div w:id="53492374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74384017">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101809">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45301543">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30439501">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04419380">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85927013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61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4BA59-4674-414E-B126-9C19F131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3392</Characters>
  <Application>Microsoft Office Word</Application>
  <DocSecurity>0</DocSecurity>
  <Lines>28</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2022-05-16T11:51:00Z</dcterms:created>
  <dcterms:modified xsi:type="dcterms:W3CDTF">2022-05-20T09:14:00Z</dcterms:modified>
  <cp:category/>
</cp:coreProperties>
</file>